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CF" w:rsidRPr="006E1B45" w:rsidRDefault="00480CCF" w:rsidP="00480CCF"/>
    <w:tbl>
      <w:tblPr>
        <w:tblStyle w:val="a3"/>
        <w:tblW w:w="7828" w:type="dxa"/>
        <w:tblInd w:w="806" w:type="dxa"/>
        <w:tblBorders>
          <w:top w:val="thickThinSmallGap" w:sz="24" w:space="0" w:color="auto"/>
          <w:left w:val="thickThin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7828"/>
      </w:tblGrid>
      <w:tr w:rsidR="00480CCF" w:rsidRPr="00107727" w:rsidTr="00D57BB6">
        <w:tc>
          <w:tcPr>
            <w:tcW w:w="7828" w:type="dxa"/>
          </w:tcPr>
          <w:p w:rsidR="001C5BA4" w:rsidRDefault="0085066C" w:rsidP="00704D46">
            <w:pPr>
              <w:jc w:val="center"/>
              <w:rPr>
                <w:rFonts w:ascii="ＭＳ Ｐ明朝" w:eastAsia="ＭＳ Ｐ明朝" w:hAnsi="ＭＳ Ｐ明朝"/>
                <w:sz w:val="36"/>
                <w:szCs w:val="36"/>
              </w:rPr>
            </w:pPr>
            <w:r w:rsidRPr="001C5BA4">
              <w:rPr>
                <w:rFonts w:ascii="ＭＳ Ｐ明朝" w:eastAsia="ＭＳ Ｐ明朝" w:hAnsi="ＭＳ Ｐ明朝" w:hint="eastAsia"/>
                <w:sz w:val="36"/>
                <w:szCs w:val="36"/>
              </w:rPr>
              <w:t>医薬品包装・容器における関連知識と</w:t>
            </w:r>
          </w:p>
          <w:p w:rsidR="00480CCF" w:rsidRPr="001C5BA4" w:rsidRDefault="0085066C" w:rsidP="00704D46">
            <w:pPr>
              <w:jc w:val="center"/>
              <w:rPr>
                <w:rFonts w:ascii="ＭＳ Ｐ明朝" w:eastAsia="ＭＳ Ｐ明朝" w:hAnsi="ＭＳ Ｐ明朝"/>
                <w:sz w:val="36"/>
                <w:szCs w:val="36"/>
              </w:rPr>
            </w:pPr>
            <w:r w:rsidRPr="001C5BA4">
              <w:rPr>
                <w:rFonts w:ascii="ＭＳ Ｐ明朝" w:eastAsia="ＭＳ Ｐ明朝" w:hAnsi="ＭＳ Ｐ明朝" w:hint="eastAsia"/>
                <w:sz w:val="36"/>
                <w:szCs w:val="36"/>
              </w:rPr>
              <w:t>実務上の留意点</w:t>
            </w:r>
          </w:p>
        </w:tc>
      </w:tr>
    </w:tbl>
    <w:p w:rsidR="00B35C54" w:rsidRDefault="00B35C54" w:rsidP="00B35C54">
      <w:pPr>
        <w:rPr>
          <w:rFonts w:ascii="ＭＳ Ｐ明朝" w:eastAsia="ＭＳ Ｐ明朝" w:hAnsi="ＭＳ Ｐ明朝"/>
          <w:b/>
          <w:bCs/>
          <w:color w:val="000000"/>
          <w:sz w:val="24"/>
          <w:szCs w:val="24"/>
          <w:shd w:val="clear" w:color="auto" w:fill="FFFFFF"/>
        </w:rPr>
      </w:pPr>
    </w:p>
    <w:p w:rsidR="0085066C" w:rsidRPr="0085066C" w:rsidRDefault="0085066C" w:rsidP="0085066C">
      <w:pPr>
        <w:ind w:firstLineChars="100" w:firstLine="220"/>
        <w:rPr>
          <w:rFonts w:ascii="ＭＳ Ｐ明朝" w:eastAsia="ＭＳ Ｐ明朝" w:hAnsi="ＭＳ Ｐ明朝"/>
          <w:sz w:val="22"/>
        </w:rPr>
      </w:pPr>
      <w:r w:rsidRPr="0085066C">
        <w:rPr>
          <w:rFonts w:ascii="ＭＳ Ｐ明朝" w:eastAsia="ＭＳ Ｐ明朝" w:hAnsi="ＭＳ Ｐ明朝" w:hint="eastAsia"/>
          <w:sz w:val="22"/>
        </w:rPr>
        <w:t>◎</w:t>
      </w:r>
      <w:r w:rsidRPr="0085066C">
        <w:rPr>
          <w:rFonts w:ascii="ＭＳ Ｐ明朝" w:eastAsia="ＭＳ Ｐ明朝" w:hAnsi="ＭＳ Ｐ明朝"/>
          <w:sz w:val="22"/>
        </w:rPr>
        <w:t>2023年での日・米・欧の医薬品包装の関連法規の押さえておくべきポイントがわかる。</w:t>
      </w:r>
    </w:p>
    <w:p w:rsidR="0085066C" w:rsidRPr="0085066C" w:rsidRDefault="0085066C" w:rsidP="001C5BA4">
      <w:pPr>
        <w:ind w:firstLineChars="300" w:firstLine="660"/>
        <w:rPr>
          <w:rFonts w:ascii="ＭＳ Ｐ明朝" w:eastAsia="ＭＳ Ｐ明朝" w:hAnsi="ＭＳ Ｐ明朝"/>
          <w:sz w:val="22"/>
        </w:rPr>
      </w:pPr>
      <w:r w:rsidRPr="0085066C">
        <w:rPr>
          <w:rFonts w:ascii="ＭＳ Ｐ明朝" w:eastAsia="ＭＳ Ｐ明朝" w:hAnsi="ＭＳ Ｐ明朝" w:hint="eastAsia"/>
          <w:sz w:val="22"/>
        </w:rPr>
        <w:t>・薬機法と日本薬局方</w:t>
      </w:r>
      <w:r w:rsidRPr="0085066C">
        <w:rPr>
          <w:rFonts w:ascii="ＭＳ Ｐ明朝" w:eastAsia="ＭＳ Ｐ明朝" w:hAnsi="ＭＳ Ｐ明朝"/>
          <w:sz w:val="22"/>
        </w:rPr>
        <w:t>(JP)、米国薬局方(USP)、欧州薬局方(EP)の各特徴と差異</w:t>
      </w:r>
    </w:p>
    <w:p w:rsidR="0085066C" w:rsidRPr="0085066C" w:rsidRDefault="0085066C" w:rsidP="001C5BA4">
      <w:pPr>
        <w:ind w:firstLineChars="300" w:firstLine="660"/>
        <w:rPr>
          <w:rFonts w:ascii="ＭＳ Ｐ明朝" w:eastAsia="ＭＳ Ｐ明朝" w:hAnsi="ＭＳ Ｐ明朝"/>
          <w:sz w:val="22"/>
        </w:rPr>
      </w:pPr>
      <w:r w:rsidRPr="0085066C">
        <w:rPr>
          <w:rFonts w:ascii="ＭＳ Ｐ明朝" w:eastAsia="ＭＳ Ｐ明朝" w:hAnsi="ＭＳ Ｐ明朝" w:hint="eastAsia"/>
          <w:sz w:val="22"/>
        </w:rPr>
        <w:t>・各国における医薬品包装・容器における重要規定と最近の動き</w:t>
      </w:r>
    </w:p>
    <w:p w:rsidR="0085066C" w:rsidRPr="0085066C" w:rsidRDefault="0085066C" w:rsidP="0085066C">
      <w:pPr>
        <w:ind w:firstLineChars="100" w:firstLine="220"/>
        <w:rPr>
          <w:rFonts w:ascii="ＭＳ Ｐ明朝" w:eastAsia="ＭＳ Ｐ明朝" w:hAnsi="ＭＳ Ｐ明朝"/>
          <w:sz w:val="22"/>
        </w:rPr>
      </w:pPr>
      <w:r w:rsidRPr="0085066C">
        <w:rPr>
          <w:rFonts w:ascii="ＭＳ Ｐ明朝" w:eastAsia="ＭＳ Ｐ明朝" w:hAnsi="ＭＳ Ｐ明朝" w:hint="eastAsia"/>
          <w:sz w:val="22"/>
        </w:rPr>
        <w:t>◎医薬品包装の要求特性や包装設備のバリデーションの等の注意事項を解説</w:t>
      </w:r>
    </w:p>
    <w:p w:rsidR="0085066C" w:rsidRPr="0085066C" w:rsidRDefault="0085066C" w:rsidP="001C5BA4">
      <w:pPr>
        <w:ind w:firstLineChars="300" w:firstLine="660"/>
        <w:rPr>
          <w:rFonts w:ascii="ＭＳ Ｐ明朝" w:eastAsia="ＭＳ Ｐ明朝" w:hAnsi="ＭＳ Ｐ明朝"/>
          <w:sz w:val="22"/>
        </w:rPr>
      </w:pPr>
      <w:r w:rsidRPr="0085066C">
        <w:rPr>
          <w:rFonts w:ascii="ＭＳ Ｐ明朝" w:eastAsia="ＭＳ Ｐ明朝" w:hAnsi="ＭＳ Ｐ明朝" w:hint="eastAsia"/>
          <w:sz w:val="22"/>
        </w:rPr>
        <w:t>・</w:t>
      </w:r>
      <w:r w:rsidRPr="0085066C">
        <w:rPr>
          <w:rFonts w:ascii="ＭＳ Ｐ明朝" w:eastAsia="ＭＳ Ｐ明朝" w:hAnsi="ＭＳ Ｐ明朝"/>
          <w:sz w:val="22"/>
        </w:rPr>
        <w:t>PTP包装・プレフィルドシリンジ包装・紙器の規格・関連規制や各メーカの考え方を掲載</w:t>
      </w:r>
    </w:p>
    <w:p w:rsidR="0085066C" w:rsidRPr="0085066C" w:rsidRDefault="0085066C" w:rsidP="001C5BA4">
      <w:pPr>
        <w:ind w:firstLineChars="300" w:firstLine="660"/>
        <w:rPr>
          <w:rFonts w:ascii="ＭＳ Ｐ明朝" w:eastAsia="ＭＳ Ｐ明朝" w:hAnsi="ＭＳ Ｐ明朝"/>
          <w:sz w:val="22"/>
        </w:rPr>
      </w:pPr>
      <w:r w:rsidRPr="0085066C">
        <w:rPr>
          <w:rFonts w:ascii="ＭＳ Ｐ明朝" w:eastAsia="ＭＳ Ｐ明朝" w:hAnsi="ＭＳ Ｐ明朝" w:hint="eastAsia"/>
          <w:sz w:val="22"/>
        </w:rPr>
        <w:t>・包装設備のバリデーションや品質リスクマネジメントの方法論を事例を踏まえて解説</w:t>
      </w:r>
    </w:p>
    <w:p w:rsidR="0085066C" w:rsidRPr="0085066C" w:rsidRDefault="0085066C" w:rsidP="0085066C">
      <w:pPr>
        <w:ind w:firstLineChars="100" w:firstLine="220"/>
        <w:rPr>
          <w:rFonts w:ascii="ＭＳ Ｐ明朝" w:eastAsia="ＭＳ Ｐ明朝" w:hAnsi="ＭＳ Ｐ明朝"/>
          <w:sz w:val="22"/>
        </w:rPr>
      </w:pPr>
      <w:r w:rsidRPr="0085066C">
        <w:rPr>
          <w:rFonts w:ascii="ＭＳ Ｐ明朝" w:eastAsia="ＭＳ Ｐ明朝" w:hAnsi="ＭＳ Ｐ明朝" w:hint="eastAsia"/>
          <w:sz w:val="22"/>
        </w:rPr>
        <w:t>◎医薬品包装容器におけるデザイン・表示における考え方を紹介</w:t>
      </w:r>
    </w:p>
    <w:p w:rsidR="0085066C" w:rsidRPr="0085066C" w:rsidRDefault="0085066C" w:rsidP="001C5BA4">
      <w:pPr>
        <w:ind w:firstLineChars="300" w:firstLine="660"/>
        <w:rPr>
          <w:rFonts w:ascii="ＭＳ Ｐ明朝" w:eastAsia="ＭＳ Ｐ明朝" w:hAnsi="ＭＳ Ｐ明朝"/>
          <w:sz w:val="22"/>
        </w:rPr>
      </w:pPr>
      <w:r w:rsidRPr="0085066C">
        <w:rPr>
          <w:rFonts w:ascii="ＭＳ Ｐ明朝" w:eastAsia="ＭＳ Ｐ明朝" w:hAnsi="ＭＳ Ｐ明朝" w:hint="eastAsia"/>
          <w:sz w:val="22"/>
        </w:rPr>
        <w:t>・包装・容器のデザインにおける工夫や目的について、各事例を掲載・解説</w:t>
      </w:r>
    </w:p>
    <w:p w:rsidR="0085066C" w:rsidRPr="0085066C" w:rsidRDefault="0085066C" w:rsidP="001C5BA4">
      <w:pPr>
        <w:ind w:firstLineChars="300" w:firstLine="660"/>
        <w:rPr>
          <w:rFonts w:ascii="ＭＳ Ｐ明朝" w:eastAsia="ＭＳ Ｐ明朝" w:hAnsi="ＭＳ Ｐ明朝"/>
          <w:sz w:val="22"/>
        </w:rPr>
      </w:pPr>
      <w:r w:rsidRPr="0085066C">
        <w:rPr>
          <w:rFonts w:ascii="ＭＳ Ｐ明朝" w:eastAsia="ＭＳ Ｐ明朝" w:hAnsi="ＭＳ Ｐ明朝" w:hint="eastAsia"/>
          <w:sz w:val="22"/>
        </w:rPr>
        <w:t>・医薬品包装における表示に関連する薬機法上の規制や、その他関連事項についても解説。</w:t>
      </w:r>
    </w:p>
    <w:p w:rsidR="0085066C" w:rsidRPr="0085066C" w:rsidRDefault="0085066C" w:rsidP="001C5BA4">
      <w:pPr>
        <w:ind w:firstLineChars="300" w:firstLine="660"/>
        <w:rPr>
          <w:rFonts w:ascii="ＭＳ Ｐ明朝" w:eastAsia="ＭＳ Ｐ明朝" w:hAnsi="ＭＳ Ｐ明朝"/>
          <w:sz w:val="22"/>
        </w:rPr>
      </w:pPr>
      <w:r w:rsidRPr="0085066C">
        <w:rPr>
          <w:rFonts w:ascii="ＭＳ Ｐ明朝" w:eastAsia="ＭＳ Ｐ明朝" w:hAnsi="ＭＳ Ｐ明朝" w:hint="eastAsia"/>
          <w:sz w:val="22"/>
        </w:rPr>
        <w:t>・医療過誤防止対策のための表示の決まり事も紹介。</w:t>
      </w:r>
    </w:p>
    <w:p w:rsidR="0085066C" w:rsidRPr="0085066C" w:rsidRDefault="0085066C" w:rsidP="0085066C">
      <w:pPr>
        <w:ind w:firstLineChars="100" w:firstLine="220"/>
        <w:rPr>
          <w:rFonts w:ascii="ＭＳ Ｐ明朝" w:eastAsia="ＭＳ Ｐ明朝" w:hAnsi="ＭＳ Ｐ明朝"/>
          <w:sz w:val="22"/>
        </w:rPr>
      </w:pPr>
      <w:r w:rsidRPr="0085066C">
        <w:rPr>
          <w:rFonts w:ascii="ＭＳ Ｐ明朝" w:eastAsia="ＭＳ Ｐ明朝" w:hAnsi="ＭＳ Ｐ明朝" w:hint="eastAsia"/>
          <w:sz w:val="22"/>
        </w:rPr>
        <w:t>◎医薬品包装容器におけるバーコード表示の現状や表示マーキング手法を解説</w:t>
      </w:r>
    </w:p>
    <w:p w:rsidR="0085066C" w:rsidRPr="0085066C" w:rsidRDefault="0085066C" w:rsidP="001C5BA4">
      <w:pPr>
        <w:ind w:firstLineChars="300" w:firstLine="660"/>
        <w:rPr>
          <w:rFonts w:ascii="ＭＳ Ｐ明朝" w:eastAsia="ＭＳ Ｐ明朝" w:hAnsi="ＭＳ Ｐ明朝"/>
          <w:sz w:val="22"/>
        </w:rPr>
      </w:pPr>
      <w:r w:rsidRPr="0085066C">
        <w:rPr>
          <w:rFonts w:ascii="ＭＳ Ｐ明朝" w:eastAsia="ＭＳ Ｐ明朝" w:hAnsi="ＭＳ Ｐ明朝" w:hint="eastAsia"/>
          <w:sz w:val="22"/>
        </w:rPr>
        <w:t>・薬機法改正に伴う添付文書の電子化やバーコード表示の取り決め事項や機構を紹介</w:t>
      </w:r>
    </w:p>
    <w:p w:rsidR="0085066C" w:rsidRPr="0085066C" w:rsidRDefault="0085066C" w:rsidP="001C5BA4">
      <w:pPr>
        <w:ind w:firstLineChars="300" w:firstLine="660"/>
        <w:rPr>
          <w:rFonts w:ascii="ＭＳ Ｐ明朝" w:eastAsia="ＭＳ Ｐ明朝" w:hAnsi="ＭＳ Ｐ明朝"/>
          <w:sz w:val="22"/>
        </w:rPr>
      </w:pPr>
      <w:r w:rsidRPr="0085066C">
        <w:rPr>
          <w:rFonts w:ascii="ＭＳ Ｐ明朝" w:eastAsia="ＭＳ Ｐ明朝" w:hAnsi="ＭＳ Ｐ明朝" w:hint="eastAsia"/>
          <w:sz w:val="22"/>
        </w:rPr>
        <w:t>・バーコード表示のマーキング手法について、種々の方法の各利点やデメリットを解説。</w:t>
      </w:r>
    </w:p>
    <w:p w:rsidR="0085066C" w:rsidRPr="0085066C" w:rsidRDefault="0085066C" w:rsidP="0085066C">
      <w:pPr>
        <w:ind w:firstLineChars="100" w:firstLine="220"/>
        <w:rPr>
          <w:rFonts w:ascii="ＭＳ Ｐ明朝" w:eastAsia="ＭＳ Ｐ明朝" w:hAnsi="ＭＳ Ｐ明朝"/>
          <w:sz w:val="22"/>
        </w:rPr>
      </w:pPr>
      <w:r w:rsidRPr="0085066C">
        <w:rPr>
          <w:rFonts w:ascii="ＭＳ Ｐ明朝" w:eastAsia="ＭＳ Ｐ明朝" w:hAnsi="ＭＳ Ｐ明朝" w:hint="eastAsia"/>
          <w:sz w:val="22"/>
        </w:rPr>
        <w:t>◎医療現場での包装・容器の取扱いやどの様な点が気になるかを紹介。</w:t>
      </w:r>
    </w:p>
    <w:p w:rsidR="0052027D" w:rsidRDefault="0085066C" w:rsidP="004B5FAE">
      <w:pPr>
        <w:ind w:firstLineChars="100" w:firstLine="220"/>
        <w:rPr>
          <w:rFonts w:ascii="ＭＳ Ｐ明朝" w:eastAsia="ＭＳ Ｐ明朝" w:hAnsi="ＭＳ Ｐ明朝"/>
          <w:sz w:val="22"/>
        </w:rPr>
      </w:pPr>
      <w:r w:rsidRPr="0085066C">
        <w:rPr>
          <w:rFonts w:ascii="ＭＳ Ｐ明朝" w:eastAsia="ＭＳ Ｐ明朝" w:hAnsi="ＭＳ Ｐ明朝" w:hint="eastAsia"/>
          <w:sz w:val="22"/>
        </w:rPr>
        <w:t>◎医薬品包装における</w:t>
      </w:r>
      <w:r w:rsidRPr="0085066C">
        <w:rPr>
          <w:rFonts w:ascii="ＭＳ Ｐ明朝" w:eastAsia="ＭＳ Ｐ明朝" w:hAnsi="ＭＳ Ｐ明朝"/>
          <w:sz w:val="22"/>
        </w:rPr>
        <w:t>IOT利用事例や環境包装の対応事例も解説</w:t>
      </w:r>
      <w:r w:rsidR="004B5FAE" w:rsidRPr="004B5FAE">
        <w:rPr>
          <w:rFonts w:ascii="ＭＳ Ｐ明朝" w:eastAsia="ＭＳ Ｐ明朝" w:hAnsi="ＭＳ Ｐ明朝"/>
          <w:sz w:val="22"/>
        </w:rPr>
        <w:t>！</w:t>
      </w:r>
    </w:p>
    <w:p w:rsidR="004B5FAE" w:rsidRPr="00480CCF" w:rsidRDefault="004B5FAE" w:rsidP="004B5FAE">
      <w:pPr>
        <w:ind w:firstLineChars="100" w:firstLine="220"/>
        <w:rPr>
          <w:rFonts w:ascii="ＭＳ Ｐ明朝" w:eastAsia="ＭＳ Ｐ明朝" w:hAnsi="ＭＳ Ｐ明朝"/>
          <w:sz w:val="22"/>
        </w:rPr>
      </w:pPr>
    </w:p>
    <w:tbl>
      <w:tblPr>
        <w:tblStyle w:val="a3"/>
        <w:tblW w:w="9057" w:type="dxa"/>
        <w:tblLook w:val="04A0" w:firstRow="1" w:lastRow="0" w:firstColumn="1" w:lastColumn="0" w:noHBand="0" w:noVBand="1"/>
      </w:tblPr>
      <w:tblGrid>
        <w:gridCol w:w="9057"/>
      </w:tblGrid>
      <w:tr w:rsidR="00480CCF" w:rsidRPr="00760544" w:rsidTr="00BC22F7">
        <w:tc>
          <w:tcPr>
            <w:tcW w:w="9057" w:type="dxa"/>
            <w:tcBorders>
              <w:top w:val="double" w:sz="4" w:space="0" w:color="auto"/>
              <w:left w:val="double" w:sz="4" w:space="0" w:color="auto"/>
              <w:bottom w:val="double" w:sz="4" w:space="0" w:color="auto"/>
              <w:right w:val="double" w:sz="4" w:space="0" w:color="auto"/>
            </w:tcBorders>
          </w:tcPr>
          <w:p w:rsidR="00440DAD" w:rsidRDefault="00440DAD" w:rsidP="00440DAD">
            <w:pPr>
              <w:ind w:firstLineChars="100" w:firstLine="221"/>
              <w:rPr>
                <w:rFonts w:ascii="ＭＳ Ｐ明朝" w:eastAsia="ＭＳ Ｐ明朝" w:hAnsi="ＭＳ Ｐ明朝"/>
                <w:b/>
                <w:sz w:val="22"/>
              </w:rPr>
            </w:pPr>
            <w:r w:rsidRPr="00440DAD">
              <w:rPr>
                <w:rFonts w:ascii="ＭＳ Ｐ明朝" w:eastAsia="ＭＳ Ｐ明朝" w:hAnsi="ＭＳ Ｐ明朝" w:hint="eastAsia"/>
                <w:b/>
                <w:sz w:val="22"/>
              </w:rPr>
              <w:t>●発刊</w:t>
            </w:r>
            <w:r w:rsidRPr="00440DAD">
              <w:rPr>
                <w:rFonts w:ascii="ＭＳ Ｐ明朝" w:eastAsia="ＭＳ Ｐ明朝" w:hAnsi="ＭＳ Ｐ明朝"/>
                <w:b/>
                <w:sz w:val="22"/>
              </w:rPr>
              <w:t xml:space="preserve">2023年6月　●体裁 B5版・225頁　</w:t>
            </w:r>
          </w:p>
          <w:p w:rsidR="00440DAD" w:rsidRDefault="00440DAD" w:rsidP="00440DAD">
            <w:pPr>
              <w:ind w:firstLineChars="100" w:firstLine="221"/>
              <w:rPr>
                <w:rFonts w:ascii="ＭＳ Ｐ明朝" w:eastAsia="ＭＳ Ｐ明朝" w:hAnsi="ＭＳ Ｐ明朝"/>
                <w:b/>
                <w:sz w:val="22"/>
              </w:rPr>
            </w:pPr>
            <w:r w:rsidRPr="00440DAD">
              <w:rPr>
                <w:rFonts w:ascii="ＭＳ Ｐ明朝" w:eastAsia="ＭＳ Ｐ明朝" w:hAnsi="ＭＳ Ｐ明朝"/>
                <w:b/>
                <w:sz w:val="22"/>
              </w:rPr>
              <w:t>●定価</w:t>
            </w:r>
            <w:r>
              <w:rPr>
                <w:rFonts w:ascii="ＭＳ Ｐ明朝" w:eastAsia="ＭＳ Ｐ明朝" w:hAnsi="ＭＳ Ｐ明朝" w:hint="eastAsia"/>
                <w:b/>
                <w:sz w:val="22"/>
              </w:rPr>
              <w:t xml:space="preserve">　　　</w:t>
            </w:r>
            <w:r w:rsidRPr="00440DAD">
              <w:rPr>
                <w:rFonts w:ascii="ＭＳ Ｐ明朝" w:eastAsia="ＭＳ Ｐ明朝" w:hAnsi="ＭＳ Ｐ明朝"/>
                <w:b/>
                <w:sz w:val="22"/>
              </w:rPr>
              <w:t>￥56,100円</w:t>
            </w:r>
            <w:r>
              <w:rPr>
                <w:rFonts w:ascii="ＭＳ Ｐ明朝" w:eastAsia="ＭＳ Ｐ明朝" w:hAnsi="ＭＳ Ｐ明朝" w:hint="eastAsia"/>
                <w:b/>
                <w:sz w:val="22"/>
              </w:rPr>
              <w:t xml:space="preserve">　</w:t>
            </w:r>
            <w:r w:rsidRPr="00440DAD">
              <w:rPr>
                <w:rFonts w:ascii="ＭＳ Ｐ明朝" w:eastAsia="ＭＳ Ｐ明朝" w:hAnsi="ＭＳ Ｐ明朝"/>
                <w:b/>
                <w:sz w:val="22"/>
              </w:rPr>
              <w:t>(税込)</w:t>
            </w:r>
          </w:p>
          <w:p w:rsidR="00480CCF" w:rsidRPr="00760544" w:rsidRDefault="00480CCF" w:rsidP="00BC22F7">
            <w:pPr>
              <w:ind w:firstLineChars="2200" w:firstLine="4859"/>
              <w:rPr>
                <w:rFonts w:ascii="ＭＳ Ｐ明朝" w:eastAsia="ＭＳ Ｐ明朝" w:hAnsi="ＭＳ Ｐ明朝"/>
                <w:b/>
                <w:sz w:val="22"/>
              </w:rPr>
            </w:pPr>
            <w:r w:rsidRPr="00760544">
              <w:rPr>
                <w:rFonts w:ascii="ＭＳ Ｐ明朝" w:eastAsia="ＭＳ Ｐ明朝" w:hAnsi="ＭＳ Ｐ明朝" w:hint="eastAsia"/>
                <w:b/>
                <w:noProof/>
                <w:sz w:val="22"/>
              </w:rPr>
              <mc:AlternateContent>
                <mc:Choice Requires="wps">
                  <w:drawing>
                    <wp:anchor distT="0" distB="0" distL="114300" distR="114300" simplePos="0" relativeHeight="251709440" behindDoc="0" locked="0" layoutInCell="1" allowOverlap="1" wp14:anchorId="425781CB" wp14:editId="321B29A1">
                      <wp:simplePos x="0" y="0"/>
                      <wp:positionH relativeFrom="column">
                        <wp:posOffset>17521</wp:posOffset>
                      </wp:positionH>
                      <wp:positionV relativeFrom="paragraph">
                        <wp:posOffset>12078</wp:posOffset>
                      </wp:positionV>
                      <wp:extent cx="5225143" cy="18662"/>
                      <wp:effectExtent l="0" t="0" r="33020" b="19685"/>
                      <wp:wrapNone/>
                      <wp:docPr id="15" name="直線コネクタ 15"/>
                      <wp:cNvGraphicFramePr/>
                      <a:graphic xmlns:a="http://schemas.openxmlformats.org/drawingml/2006/main">
                        <a:graphicData uri="http://schemas.microsoft.com/office/word/2010/wordprocessingShape">
                          <wps:wsp>
                            <wps:cNvCnPr/>
                            <wps:spPr>
                              <a:xfrm flipV="1">
                                <a:off x="0" y="0"/>
                                <a:ext cx="5225143" cy="18662"/>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2C8A24D7" id="直線コネクタ 15"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1.4pt,.95pt" to="412.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" strokecolor="windowText" strokeweight=".5pt">
                      <v:stroke dashstyle="3 1" joinstyle="miter"/>
                    </v:line>
                  </w:pict>
                </mc:Fallback>
              </mc:AlternateContent>
            </w:r>
            <w:r w:rsidRPr="00760544">
              <w:rPr>
                <w:rFonts w:ascii="ＭＳ Ｐ明朝" w:eastAsia="ＭＳ Ｐ明朝" w:hAnsi="ＭＳ Ｐ明朝" w:hint="eastAsia"/>
                <w:b/>
                <w:sz w:val="22"/>
              </w:rPr>
              <w:t>取り扱い</w:t>
            </w:r>
            <w:r w:rsidRPr="00760544">
              <w:rPr>
                <w:rFonts w:ascii="ＭＳ Ｐ明朝" w:eastAsia="ＭＳ Ｐ明朝" w:hAnsi="ＭＳ Ｐ明朝"/>
                <w:b/>
                <w:sz w:val="22"/>
              </w:rPr>
              <w:t xml:space="preserve"> 東洋紡PPS</w:t>
            </w:r>
          </w:p>
          <w:p w:rsidR="00480CCF" w:rsidRPr="00760544" w:rsidRDefault="00480CCF" w:rsidP="0052027D">
            <w:pPr>
              <w:ind w:firstLineChars="2200" w:firstLine="4859"/>
              <w:rPr>
                <w:rFonts w:ascii="ＭＳ Ｐ明朝" w:eastAsia="ＭＳ Ｐ明朝" w:hAnsi="ＭＳ Ｐ明朝"/>
                <w:b/>
                <w:sz w:val="20"/>
                <w:szCs w:val="20"/>
              </w:rPr>
            </w:pPr>
            <w:r w:rsidRPr="00760544">
              <w:rPr>
                <w:rFonts w:ascii="ＭＳ Ｐ明朝" w:eastAsia="ＭＳ Ｐ明朝" w:hAnsi="ＭＳ Ｐ明朝" w:hint="eastAsia"/>
                <w:b/>
                <w:sz w:val="22"/>
              </w:rPr>
              <w:t>発刊</w:t>
            </w:r>
            <w:r w:rsidRPr="00760544">
              <w:rPr>
                <w:rFonts w:ascii="ＭＳ Ｐ明朝" w:eastAsia="ＭＳ Ｐ明朝" w:hAnsi="ＭＳ Ｐ明朝"/>
                <w:b/>
                <w:sz w:val="22"/>
              </w:rPr>
              <w:t xml:space="preserve"> </w:t>
            </w:r>
            <w:r>
              <w:rPr>
                <w:rFonts w:ascii="ＭＳ Ｐ明朝" w:eastAsia="ＭＳ Ｐ明朝" w:hAnsi="ＭＳ Ｐ明朝"/>
                <w:b/>
                <w:sz w:val="22"/>
              </w:rPr>
              <w:t>（株）</w:t>
            </w:r>
            <w:r w:rsidR="0052027D">
              <w:rPr>
                <w:rFonts w:ascii="ＭＳ Ｐ明朝" w:eastAsia="ＭＳ Ｐ明朝" w:hAnsi="ＭＳ Ｐ明朝" w:hint="eastAsia"/>
                <w:b/>
                <w:sz w:val="22"/>
              </w:rPr>
              <w:t>情報機構</w:t>
            </w:r>
          </w:p>
        </w:tc>
      </w:tr>
    </w:tbl>
    <w:p w:rsidR="00480CCF" w:rsidRDefault="00480CCF" w:rsidP="00480CCF">
      <w:pPr>
        <w:snapToGrid w:val="0"/>
        <w:rPr>
          <w:rFonts w:ascii="ＭＳ Ｐ明朝" w:eastAsia="ＭＳ Ｐ明朝" w:hAnsi="ＭＳ Ｐ明朝"/>
          <w:sz w:val="24"/>
          <w:szCs w:val="24"/>
        </w:rPr>
      </w:pPr>
    </w:p>
    <w:p w:rsidR="00480CCF" w:rsidRPr="009D4329" w:rsidRDefault="00480CCF" w:rsidP="00480CCF">
      <w:pPr>
        <w:snapToGrid w:val="0"/>
        <w:rPr>
          <w:rFonts w:ascii="ＭＳ Ｐ明朝" w:eastAsia="ＭＳ Ｐ明朝" w:hAnsi="ＭＳ Ｐ明朝"/>
          <w:sz w:val="24"/>
          <w:szCs w:val="24"/>
        </w:rPr>
      </w:pPr>
      <w:r w:rsidRPr="009D4329">
        <w:rPr>
          <w:rFonts w:ascii="ＭＳ Ｐ明朝" w:eastAsia="ＭＳ Ｐ明朝" w:hAnsi="ＭＳ Ｐ明朝"/>
          <w:noProof/>
        </w:rPr>
        <mc:AlternateContent>
          <mc:Choice Requires="wps">
            <w:drawing>
              <wp:anchor distT="0" distB="0" distL="114300" distR="114300" simplePos="0" relativeHeight="251710464" behindDoc="0" locked="0" layoutInCell="1" allowOverlap="1" wp14:anchorId="5718DA02" wp14:editId="6F70545E">
                <wp:simplePos x="0" y="0"/>
                <wp:positionH relativeFrom="margin">
                  <wp:align>left</wp:align>
                </wp:positionH>
                <wp:positionV relativeFrom="paragraph">
                  <wp:posOffset>101038</wp:posOffset>
                </wp:positionV>
                <wp:extent cx="5814104" cy="14624"/>
                <wp:effectExtent l="0" t="0" r="34290" b="23495"/>
                <wp:wrapNone/>
                <wp:docPr id="16" name="直線コネクタ 16"/>
                <wp:cNvGraphicFramePr/>
                <a:graphic xmlns:a="http://schemas.openxmlformats.org/drawingml/2006/main">
                  <a:graphicData uri="http://schemas.microsoft.com/office/word/2010/wordprocessingShape">
                    <wps:wsp>
                      <wps:cNvCnPr/>
                      <wps:spPr>
                        <a:xfrm flipV="1">
                          <a:off x="0" y="0"/>
                          <a:ext cx="5814104" cy="14624"/>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CC7A1F" id="直線コネクタ 16" o:spid="_x0000_s1026" style="position:absolute;left:0;text-align:left;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95pt" to="457.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" strokecolor="windowText" strokeweight=".5pt">
                <v:stroke dashstyle="dash" joinstyle="miter"/>
                <w10:wrap anchorx="margin"/>
              </v:line>
            </w:pict>
          </mc:Fallback>
        </mc:AlternateContent>
      </w:r>
    </w:p>
    <w:p w:rsidR="00480CCF" w:rsidRDefault="00480CCF" w:rsidP="00480CCF">
      <w:pPr>
        <w:snapToGrid w:val="0"/>
        <w:rPr>
          <w:rFonts w:ascii="ＭＳ Ｐ明朝" w:eastAsia="ＭＳ Ｐ明朝" w:hAnsi="ＭＳ Ｐ明朝"/>
          <w:sz w:val="22"/>
        </w:rPr>
      </w:pPr>
      <w:r w:rsidRPr="009D4329">
        <w:rPr>
          <w:rFonts w:ascii="ＭＳ Ｐ明朝" w:eastAsia="ＭＳ Ｐ明朝" w:hAnsi="ＭＳ Ｐ明朝"/>
          <w:sz w:val="22"/>
        </w:rPr>
        <w:t>PPS</w:t>
      </w:r>
      <w:r>
        <w:rPr>
          <w:rFonts w:ascii="ＭＳ Ｐ明朝" w:eastAsia="ＭＳ Ｐ明朝" w:hAnsi="ＭＳ Ｐ明朝" w:hint="eastAsia"/>
          <w:sz w:val="22"/>
        </w:rPr>
        <w:t>情報担当者</w:t>
      </w:r>
      <w:r w:rsidRPr="009D4329">
        <w:rPr>
          <w:rFonts w:ascii="ＭＳ Ｐ明朝" w:eastAsia="ＭＳ Ｐ明朝" w:hAnsi="ＭＳ Ｐ明朝"/>
          <w:sz w:val="22"/>
        </w:rPr>
        <w:t>行き</w:t>
      </w:r>
    </w:p>
    <w:p w:rsidR="00480CCF" w:rsidRPr="009D4329" w:rsidRDefault="00480CCF" w:rsidP="00480CCF">
      <w:pPr>
        <w:snapToGrid w:val="0"/>
        <w:rPr>
          <w:rFonts w:ascii="ＭＳ Ｐ明朝" w:eastAsia="ＭＳ Ｐ明朝" w:hAnsi="ＭＳ Ｐ明朝"/>
          <w:sz w:val="22"/>
        </w:rPr>
      </w:pPr>
    </w:p>
    <w:p w:rsidR="00480CCF" w:rsidRPr="00480CCF" w:rsidRDefault="00480CCF" w:rsidP="004B5FAE">
      <w:pPr>
        <w:jc w:val="center"/>
        <w:rPr>
          <w:rFonts w:ascii="ＭＳ Ｐ明朝" w:eastAsia="ＭＳ Ｐ明朝" w:hAnsi="ＭＳ Ｐ明朝"/>
          <w:b/>
          <w:sz w:val="24"/>
          <w:szCs w:val="24"/>
        </w:rPr>
      </w:pPr>
      <w:r>
        <w:rPr>
          <w:rFonts w:ascii="ＭＳ Ｐ明朝" w:eastAsia="ＭＳ Ｐ明朝" w:hAnsi="ＭＳ Ｐ明朝" w:hint="eastAsia"/>
          <w:b/>
          <w:sz w:val="24"/>
          <w:szCs w:val="24"/>
        </w:rPr>
        <w:t>「</w:t>
      </w:r>
      <w:r w:rsidR="00440DAD" w:rsidRPr="00440DAD">
        <w:rPr>
          <w:rFonts w:ascii="ＭＳ Ｐ明朝" w:eastAsia="ＭＳ Ｐ明朝" w:hAnsi="ＭＳ Ｐ明朝" w:hint="eastAsia"/>
          <w:b/>
          <w:sz w:val="24"/>
          <w:szCs w:val="24"/>
        </w:rPr>
        <w:t>医薬品包装・容器における関連知識と実務上の留意点</w:t>
      </w:r>
      <w:r w:rsidRPr="005C73A9">
        <w:rPr>
          <w:rFonts w:ascii="ＭＳ Ｐ明朝" w:eastAsia="ＭＳ Ｐ明朝" w:hAnsi="ＭＳ Ｐ明朝" w:hint="eastAsia"/>
          <w:b/>
          <w:sz w:val="24"/>
          <w:szCs w:val="24"/>
        </w:rPr>
        <w:t>」申込書</w:t>
      </w:r>
    </w:p>
    <w:p w:rsidR="00480CCF" w:rsidRPr="005C73A9" w:rsidRDefault="00480CCF" w:rsidP="00480CCF">
      <w:pPr>
        <w:ind w:firstLineChars="900" w:firstLine="1440"/>
        <w:rPr>
          <w:rFonts w:ascii="ＭＳ Ｐ明朝" w:eastAsia="ＭＳ Ｐ明朝" w:hAnsi="ＭＳ Ｐ明朝"/>
          <w:sz w:val="16"/>
          <w:szCs w:val="16"/>
        </w:rPr>
      </w:pPr>
    </w:p>
    <w:p w:rsidR="00480CCF" w:rsidRPr="009D4329" w:rsidRDefault="00480CCF" w:rsidP="00480CCF">
      <w:pPr>
        <w:snapToGrid w:val="0"/>
        <w:rPr>
          <w:rFonts w:ascii="ＭＳ Ｐ明朝" w:eastAsia="ＭＳ Ｐ明朝" w:hAnsi="ＭＳ Ｐ明朝"/>
        </w:rPr>
      </w:pPr>
      <w:r w:rsidRPr="009D4329">
        <w:rPr>
          <w:rFonts w:ascii="ＭＳ Ｐ明朝" w:eastAsia="ＭＳ Ｐ明朝" w:hAnsi="ＭＳ Ｐ明朝"/>
        </w:rPr>
        <w:t>(株)</w:t>
      </w:r>
      <w:r w:rsidRPr="005C4C50">
        <w:rPr>
          <w:rFonts w:hint="eastAsia"/>
        </w:rPr>
        <w:t xml:space="preserve"> </w:t>
      </w:r>
      <w:r w:rsidRPr="005C4C50">
        <w:rPr>
          <w:rFonts w:ascii="ＭＳ Ｐ明朝" w:eastAsia="ＭＳ Ｐ明朝" w:hAnsi="ＭＳ Ｐ明朝" w:hint="eastAsia"/>
        </w:rPr>
        <w:t>東洋紡ＰＰＳ</w:t>
      </w:r>
      <w:r w:rsidRPr="005C4C50">
        <w:rPr>
          <w:rFonts w:ascii="ＭＳ Ｐ明朝" w:eastAsia="ＭＳ Ｐ明朝" w:hAnsi="ＭＳ Ｐ明朝"/>
        </w:rPr>
        <w:t xml:space="preserve"> の下記 PPS 共通 e-mail に送信をお願い致します。</w:t>
      </w:r>
    </w:p>
    <w:p w:rsidR="00480CCF" w:rsidRDefault="00480CCF" w:rsidP="00480CCF">
      <w:pPr>
        <w:snapToGrid w:val="0"/>
        <w:rPr>
          <w:rFonts w:ascii="ＭＳ Ｐ明朝" w:eastAsia="ＭＳ Ｐ明朝" w:hAnsi="ＭＳ Ｐ明朝"/>
        </w:rPr>
      </w:pPr>
      <w:r w:rsidRPr="009D4329">
        <w:rPr>
          <w:rFonts w:ascii="ＭＳ Ｐ明朝" w:eastAsia="ＭＳ Ｐ明朝" w:hAnsi="ＭＳ Ｐ明朝" w:hint="eastAsia"/>
        </w:rPr>
        <w:t xml:space="preserve">　</w:t>
      </w:r>
      <w:r w:rsidRPr="009D4329">
        <w:rPr>
          <w:rFonts w:ascii="ＭＳ Ｐ明朝" w:eastAsia="ＭＳ Ｐ明朝" w:hAnsi="ＭＳ Ｐ明朝"/>
        </w:rPr>
        <w:t xml:space="preserve">　</w:t>
      </w:r>
      <w:r>
        <w:rPr>
          <w:rFonts w:ascii="ＭＳ Ｐ明朝" w:eastAsia="ＭＳ Ｐ明朝" w:hAnsi="ＭＳ Ｐ明朝" w:hint="eastAsia"/>
        </w:rPr>
        <w:t xml:space="preserve"> </w:t>
      </w:r>
      <w:r w:rsidRPr="005C4C50">
        <w:rPr>
          <w:rFonts w:ascii="ＭＳ Ｐ明朝" w:eastAsia="ＭＳ Ｐ明朝" w:hAnsi="ＭＳ Ｐ明朝" w:hint="eastAsia"/>
        </w:rPr>
        <w:t>東洋紡</w:t>
      </w:r>
      <w:r w:rsidRPr="005C4C50">
        <w:rPr>
          <w:rFonts w:ascii="ＭＳ Ｐ明朝" w:eastAsia="ＭＳ Ｐ明朝" w:hAnsi="ＭＳ Ｐ明朝"/>
        </w:rPr>
        <w:t xml:space="preserve"> PPS ： </w:t>
      </w:r>
      <w:hyperlink r:id="rId8" w:history="1">
        <w:r w:rsidR="00AE5AFD" w:rsidRPr="00BC58C6">
          <w:rPr>
            <w:rStyle w:val="a8"/>
            <w:rFonts w:ascii="ＭＳ Ｐ明朝" w:eastAsia="ＭＳ Ｐ明朝" w:hAnsi="ＭＳ Ｐ明朝"/>
          </w:rPr>
          <w:t>semi@toyobo-pps.co.j</w:t>
        </w:r>
        <w:r w:rsidR="00AE5AFD" w:rsidRPr="00BC58C6">
          <w:rPr>
            <w:rStyle w:val="a8"/>
            <w:rFonts w:ascii="ＭＳ Ｐ明朝" w:eastAsia="ＭＳ Ｐ明朝" w:hAnsi="ＭＳ Ｐ明朝" w:hint="eastAsia"/>
          </w:rPr>
          <w:t>p</w:t>
        </w:r>
      </w:hyperlink>
    </w:p>
    <w:p w:rsidR="00AE5AFD" w:rsidRPr="00686103" w:rsidRDefault="00AE5AFD" w:rsidP="00480CCF">
      <w:pPr>
        <w:snapToGrid w:val="0"/>
        <w:rPr>
          <w:rFonts w:ascii="ＭＳ Ｐ明朝" w:eastAsia="ＭＳ Ｐ明朝" w:hAnsi="ＭＳ Ｐ明朝"/>
          <w:color w:val="0563C1" w:themeColor="hyperlink"/>
          <w:u w:val="single"/>
        </w:rPr>
      </w:pPr>
    </w:p>
    <w:tbl>
      <w:tblPr>
        <w:tblStyle w:val="1"/>
        <w:tblW w:w="9493" w:type="dxa"/>
        <w:tblLook w:val="04A0" w:firstRow="1" w:lastRow="0" w:firstColumn="1" w:lastColumn="0" w:noHBand="0" w:noVBand="1"/>
      </w:tblPr>
      <w:tblGrid>
        <w:gridCol w:w="1070"/>
        <w:gridCol w:w="2894"/>
        <w:gridCol w:w="851"/>
        <w:gridCol w:w="1843"/>
        <w:gridCol w:w="284"/>
        <w:gridCol w:w="424"/>
        <w:gridCol w:w="567"/>
        <w:gridCol w:w="1560"/>
      </w:tblGrid>
      <w:tr w:rsidR="00480CCF" w:rsidRPr="009D4329" w:rsidTr="00BC22F7">
        <w:tc>
          <w:tcPr>
            <w:tcW w:w="1070" w:type="dxa"/>
          </w:tcPr>
          <w:p w:rsidR="00480CCF" w:rsidRPr="009D4329" w:rsidRDefault="00480CCF" w:rsidP="00BC22F7">
            <w:pPr>
              <w:snapToGrid w:val="0"/>
              <w:jc w:val="center"/>
              <w:rPr>
                <w:rFonts w:ascii="ＭＳ Ｐ明朝" w:eastAsia="ＭＳ Ｐ明朝" w:hAnsi="ＭＳ Ｐ明朝"/>
              </w:rPr>
            </w:pPr>
            <w:r w:rsidRPr="009D4329">
              <w:rPr>
                <w:rFonts w:ascii="ＭＳ Ｐ明朝" w:eastAsia="ＭＳ Ｐ明朝" w:hAnsi="ＭＳ Ｐ明朝" w:hint="eastAsia"/>
              </w:rPr>
              <w:t>貴社名</w:t>
            </w:r>
          </w:p>
        </w:tc>
        <w:tc>
          <w:tcPr>
            <w:tcW w:w="5872" w:type="dxa"/>
            <w:gridSpan w:val="4"/>
          </w:tcPr>
          <w:p w:rsidR="00480CCF" w:rsidRPr="009D4329" w:rsidRDefault="00480CCF" w:rsidP="00BC22F7">
            <w:pPr>
              <w:snapToGrid w:val="0"/>
              <w:jc w:val="center"/>
              <w:rPr>
                <w:rFonts w:ascii="ＭＳ Ｐ明朝" w:eastAsia="ＭＳ Ｐ明朝" w:hAnsi="ＭＳ Ｐ明朝"/>
              </w:rPr>
            </w:pPr>
          </w:p>
        </w:tc>
        <w:tc>
          <w:tcPr>
            <w:tcW w:w="991" w:type="dxa"/>
            <w:gridSpan w:val="2"/>
          </w:tcPr>
          <w:p w:rsidR="00480CCF" w:rsidRPr="009D4329" w:rsidRDefault="00480CCF" w:rsidP="00BC22F7">
            <w:pPr>
              <w:snapToGrid w:val="0"/>
              <w:jc w:val="center"/>
              <w:rPr>
                <w:rFonts w:ascii="ＭＳ Ｐ明朝" w:eastAsia="ＭＳ Ｐ明朝" w:hAnsi="ＭＳ Ｐ明朝"/>
              </w:rPr>
            </w:pPr>
            <w:r w:rsidRPr="009D4329">
              <w:rPr>
                <w:rFonts w:ascii="ＭＳ Ｐ明朝" w:eastAsia="ＭＳ Ｐ明朝" w:hAnsi="ＭＳ Ｐ明朝" w:hint="eastAsia"/>
              </w:rPr>
              <w:t>申込日</w:t>
            </w:r>
          </w:p>
        </w:tc>
        <w:tc>
          <w:tcPr>
            <w:tcW w:w="1560" w:type="dxa"/>
          </w:tcPr>
          <w:p w:rsidR="00480CCF" w:rsidRPr="009D4329" w:rsidRDefault="00480CCF" w:rsidP="00BC22F7">
            <w:pPr>
              <w:snapToGrid w:val="0"/>
              <w:jc w:val="center"/>
              <w:rPr>
                <w:rFonts w:ascii="ＭＳ Ｐ明朝" w:eastAsia="ＭＳ Ｐ明朝" w:hAnsi="ＭＳ Ｐ明朝"/>
              </w:rPr>
            </w:pPr>
          </w:p>
        </w:tc>
      </w:tr>
      <w:tr w:rsidR="00480CCF" w:rsidRPr="009D4329" w:rsidTr="00BC22F7">
        <w:tc>
          <w:tcPr>
            <w:tcW w:w="1070" w:type="dxa"/>
          </w:tcPr>
          <w:p w:rsidR="00480CCF" w:rsidRPr="009D4329" w:rsidRDefault="00480CCF" w:rsidP="00BC22F7">
            <w:pPr>
              <w:snapToGrid w:val="0"/>
              <w:jc w:val="center"/>
              <w:rPr>
                <w:rFonts w:ascii="ＭＳ Ｐ明朝" w:eastAsia="ＭＳ Ｐ明朝" w:hAnsi="ＭＳ Ｐ明朝"/>
              </w:rPr>
            </w:pPr>
            <w:r w:rsidRPr="009D4329">
              <w:rPr>
                <w:rFonts w:ascii="ＭＳ Ｐ明朝" w:eastAsia="ＭＳ Ｐ明朝" w:hAnsi="ＭＳ Ｐ明朝" w:hint="eastAsia"/>
              </w:rPr>
              <w:t>住所</w:t>
            </w:r>
          </w:p>
        </w:tc>
        <w:tc>
          <w:tcPr>
            <w:tcW w:w="8423" w:type="dxa"/>
            <w:gridSpan w:val="7"/>
          </w:tcPr>
          <w:p w:rsidR="00480CCF" w:rsidRPr="009D4329" w:rsidRDefault="00480CCF" w:rsidP="00BC22F7">
            <w:pPr>
              <w:snapToGrid w:val="0"/>
              <w:jc w:val="left"/>
              <w:rPr>
                <w:rFonts w:ascii="ＭＳ Ｐ明朝" w:eastAsia="ＭＳ Ｐ明朝" w:hAnsi="ＭＳ Ｐ明朝"/>
              </w:rPr>
            </w:pPr>
            <w:r w:rsidRPr="009D4329">
              <w:rPr>
                <w:rFonts w:ascii="ＭＳ Ｐ明朝" w:eastAsia="ＭＳ Ｐ明朝" w:hAnsi="ＭＳ Ｐ明朝" w:hint="eastAsia"/>
              </w:rPr>
              <w:t>〒</w:t>
            </w:r>
          </w:p>
          <w:p w:rsidR="00480CCF" w:rsidRPr="009D4329" w:rsidRDefault="00480CCF" w:rsidP="00BC22F7">
            <w:pPr>
              <w:snapToGrid w:val="0"/>
              <w:jc w:val="left"/>
              <w:rPr>
                <w:rFonts w:ascii="ＭＳ Ｐ明朝" w:eastAsia="ＭＳ Ｐ明朝" w:hAnsi="ＭＳ Ｐ明朝"/>
              </w:rPr>
            </w:pPr>
          </w:p>
        </w:tc>
      </w:tr>
      <w:tr w:rsidR="00480CCF" w:rsidRPr="009D4329" w:rsidTr="00BC22F7">
        <w:tc>
          <w:tcPr>
            <w:tcW w:w="1070" w:type="dxa"/>
          </w:tcPr>
          <w:p w:rsidR="00480CCF" w:rsidRPr="009D4329" w:rsidRDefault="00480CCF" w:rsidP="00BC22F7">
            <w:pPr>
              <w:snapToGrid w:val="0"/>
              <w:jc w:val="center"/>
              <w:rPr>
                <w:rFonts w:ascii="ＭＳ Ｐ明朝" w:eastAsia="ＭＳ Ｐ明朝" w:hAnsi="ＭＳ Ｐ明朝"/>
              </w:rPr>
            </w:pPr>
            <w:r w:rsidRPr="009D4329">
              <w:rPr>
                <w:rFonts w:ascii="ＭＳ Ｐ明朝" w:eastAsia="ＭＳ Ｐ明朝" w:hAnsi="ＭＳ Ｐ明朝" w:hint="eastAsia"/>
              </w:rPr>
              <w:t>所属</w:t>
            </w:r>
          </w:p>
        </w:tc>
        <w:tc>
          <w:tcPr>
            <w:tcW w:w="5588" w:type="dxa"/>
            <w:gridSpan w:val="3"/>
          </w:tcPr>
          <w:p w:rsidR="00480CCF" w:rsidRPr="009D4329" w:rsidRDefault="00480CCF" w:rsidP="00BC22F7">
            <w:pPr>
              <w:snapToGrid w:val="0"/>
              <w:jc w:val="center"/>
              <w:rPr>
                <w:rFonts w:ascii="ＭＳ Ｐ明朝" w:eastAsia="ＭＳ Ｐ明朝" w:hAnsi="ＭＳ Ｐ明朝"/>
              </w:rPr>
            </w:pPr>
          </w:p>
        </w:tc>
        <w:tc>
          <w:tcPr>
            <w:tcW w:w="708" w:type="dxa"/>
            <w:gridSpan w:val="2"/>
          </w:tcPr>
          <w:p w:rsidR="00480CCF" w:rsidRPr="009D4329" w:rsidRDefault="00480CCF" w:rsidP="00BC22F7">
            <w:pPr>
              <w:snapToGrid w:val="0"/>
              <w:jc w:val="center"/>
              <w:rPr>
                <w:rFonts w:ascii="ＭＳ Ｐ明朝" w:eastAsia="ＭＳ Ｐ明朝" w:hAnsi="ＭＳ Ｐ明朝"/>
              </w:rPr>
            </w:pPr>
            <w:r w:rsidRPr="009D4329">
              <w:rPr>
                <w:rFonts w:ascii="ＭＳ Ｐ明朝" w:eastAsia="ＭＳ Ｐ明朝" w:hAnsi="ＭＳ Ｐ明朝"/>
              </w:rPr>
              <w:t>TEL</w:t>
            </w:r>
          </w:p>
        </w:tc>
        <w:tc>
          <w:tcPr>
            <w:tcW w:w="2127" w:type="dxa"/>
            <w:gridSpan w:val="2"/>
          </w:tcPr>
          <w:p w:rsidR="00480CCF" w:rsidRPr="009D4329" w:rsidRDefault="00480CCF" w:rsidP="00BC22F7">
            <w:pPr>
              <w:snapToGrid w:val="0"/>
              <w:jc w:val="center"/>
              <w:rPr>
                <w:rFonts w:ascii="ＭＳ Ｐ明朝" w:eastAsia="ＭＳ Ｐ明朝" w:hAnsi="ＭＳ Ｐ明朝"/>
              </w:rPr>
            </w:pPr>
          </w:p>
        </w:tc>
      </w:tr>
      <w:tr w:rsidR="00480CCF" w:rsidRPr="009D4329" w:rsidTr="00BC22F7">
        <w:tc>
          <w:tcPr>
            <w:tcW w:w="1070" w:type="dxa"/>
          </w:tcPr>
          <w:p w:rsidR="00480CCF" w:rsidRPr="009D4329" w:rsidRDefault="00480CCF" w:rsidP="00BC22F7">
            <w:pPr>
              <w:snapToGrid w:val="0"/>
              <w:jc w:val="center"/>
              <w:rPr>
                <w:rFonts w:ascii="ＭＳ Ｐ明朝" w:eastAsia="ＭＳ Ｐ明朝" w:hAnsi="ＭＳ Ｐ明朝"/>
              </w:rPr>
            </w:pPr>
            <w:r w:rsidRPr="009D4329">
              <w:rPr>
                <w:rFonts w:ascii="ＭＳ Ｐ明朝" w:eastAsia="ＭＳ Ｐ明朝" w:hAnsi="ＭＳ Ｐ明朝" w:hint="eastAsia"/>
              </w:rPr>
              <w:t>役職</w:t>
            </w:r>
          </w:p>
        </w:tc>
        <w:tc>
          <w:tcPr>
            <w:tcW w:w="5588" w:type="dxa"/>
            <w:gridSpan w:val="3"/>
          </w:tcPr>
          <w:p w:rsidR="00480CCF" w:rsidRPr="009D4329" w:rsidRDefault="00480CCF" w:rsidP="00BC22F7">
            <w:pPr>
              <w:snapToGrid w:val="0"/>
              <w:jc w:val="center"/>
              <w:rPr>
                <w:rFonts w:ascii="ＭＳ Ｐ明朝" w:eastAsia="ＭＳ Ｐ明朝" w:hAnsi="ＭＳ Ｐ明朝"/>
              </w:rPr>
            </w:pPr>
          </w:p>
        </w:tc>
        <w:tc>
          <w:tcPr>
            <w:tcW w:w="708" w:type="dxa"/>
            <w:gridSpan w:val="2"/>
          </w:tcPr>
          <w:p w:rsidR="00480CCF" w:rsidRPr="009D4329" w:rsidRDefault="00480CCF" w:rsidP="00BC22F7">
            <w:pPr>
              <w:snapToGrid w:val="0"/>
              <w:jc w:val="center"/>
              <w:rPr>
                <w:rFonts w:ascii="ＭＳ Ｐ明朝" w:eastAsia="ＭＳ Ｐ明朝" w:hAnsi="ＭＳ Ｐ明朝"/>
              </w:rPr>
            </w:pPr>
            <w:r w:rsidRPr="009D4329">
              <w:rPr>
                <w:rFonts w:ascii="ＭＳ Ｐ明朝" w:eastAsia="ＭＳ Ｐ明朝" w:hAnsi="ＭＳ Ｐ明朝"/>
              </w:rPr>
              <w:t>FAX</w:t>
            </w:r>
          </w:p>
        </w:tc>
        <w:tc>
          <w:tcPr>
            <w:tcW w:w="2127" w:type="dxa"/>
            <w:gridSpan w:val="2"/>
          </w:tcPr>
          <w:p w:rsidR="00480CCF" w:rsidRPr="009D4329" w:rsidRDefault="00480CCF" w:rsidP="00BC22F7">
            <w:pPr>
              <w:snapToGrid w:val="0"/>
              <w:jc w:val="center"/>
              <w:rPr>
                <w:rFonts w:ascii="ＭＳ Ｐ明朝" w:eastAsia="ＭＳ Ｐ明朝" w:hAnsi="ＭＳ Ｐ明朝"/>
              </w:rPr>
            </w:pPr>
          </w:p>
        </w:tc>
      </w:tr>
      <w:tr w:rsidR="00480CCF" w:rsidRPr="009D4329" w:rsidTr="00BC22F7">
        <w:trPr>
          <w:trHeight w:val="275"/>
        </w:trPr>
        <w:tc>
          <w:tcPr>
            <w:tcW w:w="1070" w:type="dxa"/>
            <w:vMerge w:val="restart"/>
            <w:tcBorders>
              <w:top w:val="single" w:sz="4" w:space="0" w:color="auto"/>
              <w:left w:val="single" w:sz="4" w:space="0" w:color="auto"/>
            </w:tcBorders>
          </w:tcPr>
          <w:p w:rsidR="00480CCF" w:rsidRPr="009D4329" w:rsidRDefault="00480CCF" w:rsidP="00BC22F7">
            <w:pPr>
              <w:snapToGrid w:val="0"/>
              <w:jc w:val="center"/>
              <w:rPr>
                <w:rFonts w:ascii="ＭＳ Ｐ明朝" w:eastAsia="ＭＳ Ｐ明朝" w:hAnsi="ＭＳ Ｐ明朝"/>
                <w:sz w:val="16"/>
                <w:szCs w:val="16"/>
              </w:rPr>
            </w:pPr>
            <w:r w:rsidRPr="009D4329">
              <w:rPr>
                <w:rFonts w:ascii="ＭＳ Ｐ明朝" w:eastAsia="ＭＳ Ｐ明朝" w:hAnsi="ＭＳ Ｐ明朝" w:hint="eastAsia"/>
                <w:sz w:val="16"/>
                <w:szCs w:val="16"/>
              </w:rPr>
              <w:t>フリガナ</w:t>
            </w:r>
          </w:p>
          <w:p w:rsidR="00480CCF" w:rsidRPr="009D4329" w:rsidRDefault="00480CCF" w:rsidP="00BC22F7">
            <w:pPr>
              <w:snapToGrid w:val="0"/>
              <w:jc w:val="center"/>
              <w:rPr>
                <w:rFonts w:ascii="ＭＳ Ｐ明朝" w:eastAsia="ＭＳ Ｐ明朝" w:hAnsi="ＭＳ Ｐ明朝"/>
              </w:rPr>
            </w:pPr>
            <w:r w:rsidRPr="009D4329">
              <w:rPr>
                <w:rFonts w:ascii="ＭＳ Ｐ明朝" w:eastAsia="ＭＳ Ｐ明朝" w:hAnsi="ＭＳ Ｐ明朝" w:hint="eastAsia"/>
              </w:rPr>
              <w:t>氏名</w:t>
            </w:r>
          </w:p>
        </w:tc>
        <w:tc>
          <w:tcPr>
            <w:tcW w:w="2894" w:type="dxa"/>
            <w:vMerge w:val="restart"/>
            <w:tcBorders>
              <w:top w:val="single" w:sz="4" w:space="0" w:color="auto"/>
            </w:tcBorders>
          </w:tcPr>
          <w:p w:rsidR="00480CCF" w:rsidRDefault="00480CCF" w:rsidP="00BC22F7">
            <w:pPr>
              <w:snapToGrid w:val="0"/>
              <w:jc w:val="center"/>
              <w:rPr>
                <w:rFonts w:ascii="ＭＳ Ｐ明朝" w:eastAsia="ＭＳ Ｐ明朝" w:hAnsi="ＭＳ Ｐ明朝"/>
              </w:rPr>
            </w:pPr>
          </w:p>
          <w:p w:rsidR="00480CCF" w:rsidRPr="009D4329" w:rsidRDefault="00480CCF" w:rsidP="00BC22F7">
            <w:pPr>
              <w:snapToGrid w:val="0"/>
              <w:jc w:val="center"/>
              <w:rPr>
                <w:rFonts w:ascii="ＭＳ Ｐ明朝" w:eastAsia="ＭＳ Ｐ明朝" w:hAnsi="ＭＳ Ｐ明朝"/>
              </w:rPr>
            </w:pPr>
          </w:p>
        </w:tc>
        <w:tc>
          <w:tcPr>
            <w:tcW w:w="851" w:type="dxa"/>
            <w:tcBorders>
              <w:top w:val="nil"/>
              <w:right w:val="single" w:sz="4" w:space="0" w:color="auto"/>
            </w:tcBorders>
          </w:tcPr>
          <w:p w:rsidR="00480CCF" w:rsidRPr="009D4329" w:rsidRDefault="00480CCF" w:rsidP="00BC22F7">
            <w:pPr>
              <w:snapToGrid w:val="0"/>
              <w:jc w:val="center"/>
              <w:rPr>
                <w:rFonts w:ascii="ＭＳ Ｐ明朝" w:eastAsia="ＭＳ Ｐ明朝" w:hAnsi="ＭＳ Ｐ明朝"/>
              </w:rPr>
            </w:pPr>
            <w:r w:rsidRPr="009D4329">
              <w:rPr>
                <w:rFonts w:ascii="ＭＳ Ｐ明朝" w:eastAsia="ＭＳ Ｐ明朝" w:hAnsi="ＭＳ Ｐ明朝"/>
              </w:rPr>
              <w:t>E-mail</w:t>
            </w:r>
          </w:p>
        </w:tc>
        <w:tc>
          <w:tcPr>
            <w:tcW w:w="4678" w:type="dxa"/>
            <w:gridSpan w:val="5"/>
            <w:tcBorders>
              <w:left w:val="single" w:sz="4" w:space="0" w:color="auto"/>
            </w:tcBorders>
          </w:tcPr>
          <w:p w:rsidR="00480CCF" w:rsidRPr="009D4329" w:rsidRDefault="00480CCF" w:rsidP="00BC22F7">
            <w:pPr>
              <w:snapToGrid w:val="0"/>
              <w:jc w:val="center"/>
              <w:rPr>
                <w:rFonts w:ascii="ＭＳ Ｐ明朝" w:eastAsia="ＭＳ Ｐ明朝" w:hAnsi="ＭＳ Ｐ明朝"/>
              </w:rPr>
            </w:pPr>
          </w:p>
        </w:tc>
      </w:tr>
      <w:tr w:rsidR="00480CCF" w:rsidRPr="009D4329" w:rsidTr="00BC22F7">
        <w:trPr>
          <w:trHeight w:val="200"/>
        </w:trPr>
        <w:tc>
          <w:tcPr>
            <w:tcW w:w="1070" w:type="dxa"/>
            <w:vMerge/>
            <w:tcBorders>
              <w:left w:val="single" w:sz="4" w:space="0" w:color="auto"/>
              <w:bottom w:val="single" w:sz="4" w:space="0" w:color="auto"/>
            </w:tcBorders>
          </w:tcPr>
          <w:p w:rsidR="00480CCF" w:rsidRPr="009D4329" w:rsidRDefault="00480CCF" w:rsidP="00BC22F7">
            <w:pPr>
              <w:snapToGrid w:val="0"/>
              <w:jc w:val="center"/>
              <w:rPr>
                <w:rFonts w:ascii="ＭＳ Ｐ明朝" w:eastAsia="ＭＳ Ｐ明朝" w:hAnsi="ＭＳ Ｐ明朝"/>
                <w:sz w:val="16"/>
                <w:szCs w:val="16"/>
              </w:rPr>
            </w:pPr>
          </w:p>
        </w:tc>
        <w:tc>
          <w:tcPr>
            <w:tcW w:w="2894" w:type="dxa"/>
            <w:vMerge/>
            <w:tcBorders>
              <w:bottom w:val="single" w:sz="4" w:space="0" w:color="auto"/>
            </w:tcBorders>
          </w:tcPr>
          <w:p w:rsidR="00480CCF" w:rsidRPr="009D4329" w:rsidRDefault="00480CCF" w:rsidP="00BC22F7">
            <w:pPr>
              <w:snapToGrid w:val="0"/>
              <w:jc w:val="center"/>
              <w:rPr>
                <w:rFonts w:ascii="ＭＳ Ｐ明朝" w:eastAsia="ＭＳ Ｐ明朝" w:hAnsi="ＭＳ Ｐ明朝"/>
              </w:rPr>
            </w:pPr>
          </w:p>
        </w:tc>
        <w:tc>
          <w:tcPr>
            <w:tcW w:w="5529" w:type="dxa"/>
            <w:gridSpan w:val="6"/>
            <w:tcBorders>
              <w:bottom w:val="single" w:sz="4" w:space="0" w:color="auto"/>
            </w:tcBorders>
          </w:tcPr>
          <w:p w:rsidR="00480CCF" w:rsidRPr="009D4329" w:rsidRDefault="00480CCF" w:rsidP="00BC22F7">
            <w:pPr>
              <w:snapToGrid w:val="0"/>
              <w:jc w:val="left"/>
              <w:rPr>
                <w:rFonts w:ascii="ＭＳ Ｐ明朝" w:eastAsia="ＭＳ Ｐ明朝" w:hAnsi="ＭＳ Ｐ明朝"/>
              </w:rPr>
            </w:pPr>
            <w:r>
              <w:rPr>
                <w:rFonts w:ascii="ＭＳ Ｐ明朝" w:eastAsia="ＭＳ Ｐ明朝" w:hAnsi="ＭＳ Ｐ明朝" w:hint="eastAsia"/>
              </w:rPr>
              <w:t>書籍</w:t>
            </w:r>
            <w:r w:rsidRPr="009D4329">
              <w:rPr>
                <w:rFonts w:ascii="ＭＳ Ｐ明朝" w:eastAsia="ＭＳ Ｐ明朝" w:hAnsi="ＭＳ Ｐ明朝" w:hint="eastAsia"/>
              </w:rPr>
              <w:t>版</w:t>
            </w:r>
            <w:r>
              <w:rPr>
                <w:rFonts w:ascii="ＭＳ Ｐ明朝" w:eastAsia="ＭＳ Ｐ明朝" w:hAnsi="ＭＳ Ｐ明朝" w:hint="eastAsia"/>
              </w:rPr>
              <w:t xml:space="preserve">：　　　　　　　　　　　　　　　　　　　　　　　　　　　　　</w:t>
            </w:r>
            <w:r w:rsidRPr="009D4329">
              <w:rPr>
                <w:rFonts w:ascii="ＭＳ Ｐ明朝" w:eastAsia="ＭＳ Ｐ明朝" w:hAnsi="ＭＳ Ｐ明朝" w:hint="eastAsia"/>
              </w:rPr>
              <w:t>冊</w:t>
            </w:r>
          </w:p>
        </w:tc>
      </w:tr>
    </w:tbl>
    <w:p w:rsidR="00440DAD" w:rsidRDefault="00440DAD" w:rsidP="00480CCF">
      <w:pPr>
        <w:rPr>
          <w:rFonts w:ascii="ＭＳ Ｐ明朝" w:eastAsia="ＭＳ Ｐ明朝" w:hAnsi="ＭＳ Ｐ明朝"/>
          <w:sz w:val="20"/>
          <w:szCs w:val="20"/>
        </w:rPr>
      </w:pPr>
    </w:p>
    <w:p w:rsidR="00480CCF" w:rsidRPr="00686103" w:rsidRDefault="00480CCF" w:rsidP="00480CCF">
      <w:pPr>
        <w:rPr>
          <w:rFonts w:ascii="ＭＳ Ｐ明朝" w:eastAsia="ＭＳ Ｐ明朝" w:hAnsi="ＭＳ Ｐ明朝"/>
          <w:sz w:val="20"/>
          <w:szCs w:val="20"/>
        </w:rPr>
      </w:pPr>
      <w:r w:rsidRPr="00686103">
        <w:rPr>
          <w:rFonts w:ascii="ＭＳ Ｐ明朝" w:eastAsia="ＭＳ Ｐ明朝" w:hAnsi="ＭＳ Ｐ明朝" w:hint="eastAsia"/>
          <w:sz w:val="20"/>
          <w:szCs w:val="20"/>
        </w:rPr>
        <w:t xml:space="preserve">◆お問い合わせ先　：　</w:t>
      </w:r>
      <w:r w:rsidRPr="00686103">
        <w:rPr>
          <w:rFonts w:ascii="ＭＳ Ｐ明朝" w:eastAsia="ＭＳ Ｐ明朝" w:hAnsi="ＭＳ Ｐ明朝"/>
          <w:sz w:val="20"/>
          <w:szCs w:val="20"/>
        </w:rPr>
        <w:t xml:space="preserve">(株)東洋紡パッケージング・プラン・サービス　　大阪　</w:t>
      </w:r>
    </w:p>
    <w:p w:rsidR="00480CCF" w:rsidRPr="00686103" w:rsidRDefault="00480CCF" w:rsidP="00480CCF">
      <w:pPr>
        <w:rPr>
          <w:rFonts w:ascii="ＭＳ Ｐ明朝" w:eastAsia="ＭＳ Ｐ明朝" w:hAnsi="ＭＳ Ｐ明朝"/>
          <w:sz w:val="20"/>
          <w:szCs w:val="20"/>
        </w:rPr>
      </w:pPr>
      <w:r w:rsidRPr="00686103">
        <w:rPr>
          <w:rFonts w:ascii="ＭＳ Ｐ明朝" w:eastAsia="ＭＳ Ｐ明朝" w:hAnsi="ＭＳ Ｐ明朝" w:hint="eastAsia"/>
          <w:sz w:val="20"/>
          <w:szCs w:val="20"/>
        </w:rPr>
        <w:t xml:space="preserve">　</w:t>
      </w:r>
      <w:r w:rsidRPr="00686103">
        <w:rPr>
          <w:rFonts w:ascii="ＭＳ Ｐ明朝" w:eastAsia="ＭＳ Ｐ明朝" w:hAnsi="ＭＳ Ｐ明朝"/>
          <w:sz w:val="20"/>
          <w:szCs w:val="20"/>
        </w:rPr>
        <w:t xml:space="preserve">   〒530-0003　大阪市北区堂島2丁目1番１６号　フジタ東洋紡ビル　４階　</w:t>
      </w:r>
    </w:p>
    <w:p w:rsidR="00704D46" w:rsidRDefault="00480CCF" w:rsidP="00480CCF">
      <w:pPr>
        <w:rPr>
          <w:rFonts w:ascii="ＭＳ Ｐ明朝" w:eastAsia="ＭＳ Ｐ明朝" w:hAnsi="ＭＳ Ｐ明朝"/>
          <w:sz w:val="20"/>
          <w:szCs w:val="20"/>
        </w:rPr>
      </w:pPr>
      <w:r w:rsidRPr="00686103">
        <w:rPr>
          <w:rFonts w:ascii="ＭＳ Ｐ明朝" w:eastAsia="ＭＳ Ｐ明朝" w:hAnsi="ＭＳ Ｐ明朝" w:hint="eastAsia"/>
          <w:sz w:val="20"/>
          <w:szCs w:val="20"/>
        </w:rPr>
        <w:t xml:space="preserve">　　　　　</w:t>
      </w:r>
      <w:r w:rsidRPr="00686103">
        <w:rPr>
          <w:rFonts w:ascii="ＭＳ Ｐ明朝" w:eastAsia="ＭＳ Ｐ明朝" w:hAnsi="ＭＳ Ｐ明朝"/>
          <w:sz w:val="20"/>
          <w:szCs w:val="20"/>
        </w:rPr>
        <w:t xml:space="preserve">TEL 06-6348-1363 　</w:t>
      </w:r>
      <w:r w:rsidRPr="005C4C50">
        <w:rPr>
          <w:rFonts w:ascii="ＭＳ Ｐ明朝" w:eastAsia="ＭＳ Ｐ明朝" w:hAnsi="ＭＳ Ｐ明朝" w:hint="eastAsia"/>
          <w:sz w:val="20"/>
          <w:szCs w:val="20"/>
        </w:rPr>
        <w:t>情報担当者宛</w:t>
      </w:r>
      <w:r w:rsidR="00704D46">
        <w:rPr>
          <w:rFonts w:ascii="ＭＳ Ｐ明朝" w:eastAsia="ＭＳ Ｐ明朝" w:hAnsi="ＭＳ Ｐ明朝"/>
          <w:sz w:val="20"/>
          <w:szCs w:val="20"/>
        </w:rPr>
        <w:t xml:space="preserve"> </w:t>
      </w:r>
      <w:hyperlink r:id="rId9" w:history="1">
        <w:r w:rsidR="00704D46" w:rsidRPr="009D6672">
          <w:rPr>
            <w:rStyle w:val="a8"/>
            <w:rFonts w:ascii="ＭＳ Ｐ明朝" w:eastAsia="ＭＳ Ｐ明朝" w:hAnsi="ＭＳ Ｐ明朝"/>
            <w:sz w:val="20"/>
            <w:szCs w:val="20"/>
          </w:rPr>
          <w:t>https://toyobo-pps.co.jp/contact/</w:t>
        </w:r>
      </w:hyperlink>
    </w:p>
    <w:p w:rsidR="00480CCF" w:rsidRPr="00686103" w:rsidRDefault="00480CCF" w:rsidP="00480CCF">
      <w:pPr>
        <w:rPr>
          <w:rFonts w:ascii="ＭＳ Ｐ明朝" w:eastAsia="ＭＳ Ｐ明朝" w:hAnsi="ＭＳ Ｐ明朝"/>
          <w:sz w:val="20"/>
          <w:szCs w:val="20"/>
        </w:rPr>
      </w:pPr>
      <w:r w:rsidRPr="00686103">
        <w:rPr>
          <w:rFonts w:ascii="ＭＳ Ｐ明朝" w:eastAsia="ＭＳ Ｐ明朝" w:hAnsi="ＭＳ Ｐ明朝" w:hint="eastAsia"/>
          <w:sz w:val="20"/>
          <w:szCs w:val="20"/>
        </w:rPr>
        <w:t>【個人情報の取扱いについて】</w:t>
      </w:r>
    </w:p>
    <w:p w:rsidR="00480CCF" w:rsidRDefault="00480CCF" w:rsidP="00480CCF">
      <w:pPr>
        <w:rPr>
          <w:rFonts w:ascii="ＭＳ Ｐ明朝" w:eastAsia="ＭＳ Ｐ明朝" w:hAnsi="ＭＳ Ｐ明朝"/>
          <w:sz w:val="20"/>
          <w:szCs w:val="20"/>
        </w:rPr>
      </w:pPr>
      <w:r w:rsidRPr="00686103">
        <w:rPr>
          <w:rFonts w:ascii="ＭＳ Ｐ明朝" w:eastAsia="ＭＳ Ｐ明朝" w:hAnsi="ＭＳ Ｐ明朝" w:hint="eastAsia"/>
          <w:sz w:val="20"/>
          <w:szCs w:val="20"/>
        </w:rPr>
        <w:t>ご記入事項は、今回のお申込確認などの事務処理、弊社および東洋紡グループ会社からのご案内のみに利用いたします。ただし、他社出版物で、弊社が取次販売する為に版元からの要請があった場合は、会社名情報のみ開示することがあります。</w:t>
      </w:r>
    </w:p>
    <w:p w:rsidR="004B5FAE" w:rsidRPr="004B5FAE" w:rsidRDefault="004B5FAE" w:rsidP="004B5FAE">
      <w:pPr>
        <w:rPr>
          <w:rFonts w:ascii="ＭＳ Ｐ明朝" w:eastAsia="ＭＳ Ｐ明朝" w:hAnsi="ＭＳ Ｐ明朝"/>
          <w:sz w:val="20"/>
          <w:szCs w:val="20"/>
        </w:rPr>
      </w:pPr>
      <w:bookmarkStart w:id="0" w:name="_GoBack"/>
      <w:bookmarkEnd w:id="0"/>
      <w:r w:rsidRPr="004B5FAE">
        <w:rPr>
          <w:rFonts w:ascii="ＭＳ Ｐ明朝" w:eastAsia="ＭＳ Ｐ明朝" w:hAnsi="ＭＳ Ｐ明朝" w:hint="eastAsia"/>
          <w:sz w:val="20"/>
          <w:szCs w:val="20"/>
        </w:rPr>
        <w:lastRenderedPageBreak/>
        <w:t>執筆者一覧（敬称略）</w:t>
      </w:r>
    </w:p>
    <w:p w:rsidR="00440DAD" w:rsidRPr="00440DAD" w:rsidRDefault="00440DAD" w:rsidP="00440DAD">
      <w:pPr>
        <w:ind w:firstLineChars="100" w:firstLine="200"/>
        <w:rPr>
          <w:rFonts w:ascii="ＭＳ Ｐ明朝" w:eastAsia="ＭＳ Ｐ明朝" w:hAnsi="ＭＳ Ｐ明朝"/>
          <w:sz w:val="20"/>
          <w:szCs w:val="20"/>
        </w:rPr>
      </w:pPr>
      <w:r w:rsidRPr="00440DAD">
        <w:rPr>
          <w:rFonts w:ascii="ＭＳ Ｐ明朝" w:eastAsia="ＭＳ Ｐ明朝" w:hAnsi="ＭＳ Ｐ明朝" w:hint="eastAsia"/>
          <w:sz w:val="20"/>
          <w:szCs w:val="20"/>
        </w:rPr>
        <w:t>西秀樹、菅野圭一（東洋アルミニウム</w:t>
      </w:r>
      <w:r w:rsidRPr="00440DAD">
        <w:rPr>
          <w:rFonts w:ascii="ＭＳ Ｐ明朝" w:eastAsia="ＭＳ Ｐ明朝" w:hAnsi="ＭＳ Ｐ明朝"/>
          <w:sz w:val="20"/>
          <w:szCs w:val="20"/>
        </w:rPr>
        <w:t>(株))、</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園山智之（大成化工(株))、</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高松一志(朝日印刷(株))、</w:t>
      </w:r>
    </w:p>
    <w:p w:rsidR="00440DAD" w:rsidRPr="00440DAD" w:rsidRDefault="00440DAD" w:rsidP="00440DAD">
      <w:pPr>
        <w:ind w:firstLineChars="100" w:firstLine="200"/>
        <w:rPr>
          <w:rFonts w:ascii="ＭＳ Ｐ明朝" w:eastAsia="ＭＳ Ｐ明朝" w:hAnsi="ＭＳ Ｐ明朝"/>
          <w:sz w:val="20"/>
          <w:szCs w:val="20"/>
        </w:rPr>
      </w:pPr>
      <w:r w:rsidRPr="00440DAD">
        <w:rPr>
          <w:rFonts w:ascii="ＭＳ Ｐ明朝" w:eastAsia="ＭＳ Ｐ明朝" w:hAnsi="ＭＳ Ｐ明朝" w:hint="eastAsia"/>
          <w:sz w:val="20"/>
          <w:szCs w:val="20"/>
        </w:rPr>
        <w:t>老田哲夫</w:t>
      </w:r>
      <w:r w:rsidRPr="00440DAD">
        <w:rPr>
          <w:rFonts w:ascii="ＭＳ Ｐ明朝" w:eastAsia="ＭＳ Ｐ明朝" w:hAnsi="ＭＳ Ｐ明朝"/>
          <w:sz w:val="20"/>
          <w:szCs w:val="20"/>
        </w:rPr>
        <w:t>(朝日印刷(株))、</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渡辺信介(朝日印刷(株))、</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平澤寛 ((株)イーズ)、</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中井直子(東和薬品(株))、</w:t>
      </w:r>
    </w:p>
    <w:p w:rsidR="00440DAD" w:rsidRPr="00440DAD" w:rsidRDefault="00440DAD" w:rsidP="00440DAD">
      <w:pPr>
        <w:ind w:firstLineChars="100" w:firstLine="200"/>
        <w:rPr>
          <w:rFonts w:ascii="ＭＳ Ｐ明朝" w:eastAsia="ＭＳ Ｐ明朝" w:hAnsi="ＭＳ Ｐ明朝"/>
          <w:sz w:val="20"/>
          <w:szCs w:val="20"/>
        </w:rPr>
      </w:pPr>
      <w:r w:rsidRPr="00440DAD">
        <w:rPr>
          <w:rFonts w:ascii="ＭＳ Ｐ明朝" w:eastAsia="ＭＳ Ｐ明朝" w:hAnsi="ＭＳ Ｐ明朝" w:hint="eastAsia"/>
          <w:sz w:val="20"/>
          <w:szCs w:val="20"/>
        </w:rPr>
        <w:t>柴崎誠（</w:t>
      </w:r>
      <w:r w:rsidRPr="00440DAD">
        <w:rPr>
          <w:rFonts w:ascii="ＭＳ Ｐ明朝" w:eastAsia="ＭＳ Ｐ明朝" w:hAnsi="ＭＳ Ｐ明朝"/>
          <w:sz w:val="20"/>
          <w:szCs w:val="20"/>
        </w:rPr>
        <w:t>(株)マイクロ・テクニカ)、</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前田稔啓(東和薬品(株))、</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小野田博(東和薬品(株))、</w:t>
      </w:r>
    </w:p>
    <w:p w:rsidR="00440DAD" w:rsidRPr="00440DAD" w:rsidRDefault="00440DAD" w:rsidP="00440DAD">
      <w:pPr>
        <w:ind w:firstLineChars="100" w:firstLine="200"/>
        <w:rPr>
          <w:rFonts w:ascii="ＭＳ Ｐ明朝" w:eastAsia="ＭＳ Ｐ明朝" w:hAnsi="ＭＳ Ｐ明朝"/>
          <w:sz w:val="20"/>
          <w:szCs w:val="20"/>
        </w:rPr>
      </w:pPr>
      <w:r w:rsidRPr="00440DAD">
        <w:rPr>
          <w:rFonts w:ascii="ＭＳ Ｐ明朝" w:eastAsia="ＭＳ Ｐ明朝" w:hAnsi="ＭＳ Ｐ明朝" w:hint="eastAsia"/>
          <w:sz w:val="20"/>
          <w:szCs w:val="20"/>
        </w:rPr>
        <w:t>高森寛子</w:t>
      </w:r>
      <w:r w:rsidRPr="00440DAD">
        <w:rPr>
          <w:rFonts w:ascii="ＭＳ Ｐ明朝" w:eastAsia="ＭＳ Ｐ明朝" w:hAnsi="ＭＳ Ｐ明朝"/>
          <w:sz w:val="20"/>
          <w:szCs w:val="20"/>
        </w:rPr>
        <w:t>(大日本印刷(株))、</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前田有紀(関西医薬品協会)</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植村康一((一財)流通システム開発センター)、</w:t>
      </w:r>
    </w:p>
    <w:p w:rsidR="00692424" w:rsidRDefault="00440DAD" w:rsidP="00440DAD">
      <w:pPr>
        <w:ind w:firstLineChars="100" w:firstLine="200"/>
        <w:rPr>
          <w:rFonts w:ascii="ＭＳ Ｐ明朝" w:eastAsia="ＭＳ Ｐ明朝" w:hAnsi="ＭＳ Ｐ明朝"/>
          <w:sz w:val="20"/>
          <w:szCs w:val="20"/>
        </w:rPr>
      </w:pPr>
      <w:r w:rsidRPr="00440DAD">
        <w:rPr>
          <w:rFonts w:ascii="ＭＳ Ｐ明朝" w:eastAsia="ＭＳ Ｐ明朝" w:hAnsi="ＭＳ Ｐ明朝" w:hint="eastAsia"/>
          <w:sz w:val="20"/>
          <w:szCs w:val="20"/>
        </w:rPr>
        <w:t>坂本礼朗</w:t>
      </w:r>
      <w:r w:rsidRPr="00440DAD">
        <w:rPr>
          <w:rFonts w:ascii="ＭＳ Ｐ明朝" w:eastAsia="ＭＳ Ｐ明朝" w:hAnsi="ＭＳ Ｐ明朝"/>
          <w:sz w:val="20"/>
          <w:szCs w:val="20"/>
        </w:rPr>
        <w:t>(((株))エムエスティ)、</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池田和之(奈良県立医科大学附属病院)、</w:t>
      </w:r>
      <w:r>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下枝貞彦(東京薬科大学)</w:t>
      </w:r>
    </w:p>
    <w:p w:rsidR="001444B2" w:rsidRDefault="001444B2" w:rsidP="00440DAD">
      <w:pPr>
        <w:ind w:firstLineChars="100" w:firstLine="200"/>
        <w:rPr>
          <w:rFonts w:ascii="ＭＳ Ｐ明朝" w:eastAsia="ＭＳ Ｐ明朝" w:hAnsi="ＭＳ Ｐ明朝"/>
          <w:sz w:val="20"/>
          <w:szCs w:val="20"/>
        </w:rPr>
      </w:pPr>
    </w:p>
    <w:p w:rsidR="001444B2" w:rsidRDefault="001444B2" w:rsidP="00440DAD">
      <w:pPr>
        <w:ind w:firstLineChars="100" w:firstLine="200"/>
        <w:rPr>
          <w:rFonts w:ascii="ＭＳ Ｐ明朝" w:eastAsia="ＭＳ Ｐ明朝" w:hAnsi="ＭＳ Ｐ明朝"/>
          <w:sz w:val="20"/>
          <w:szCs w:val="20"/>
        </w:rPr>
      </w:pPr>
    </w:p>
    <w:p w:rsidR="001444B2" w:rsidRDefault="001444B2" w:rsidP="00440DAD">
      <w:pPr>
        <w:ind w:firstLineChars="100" w:firstLine="200"/>
        <w:rPr>
          <w:rFonts w:ascii="ＭＳ Ｐ明朝" w:eastAsia="ＭＳ Ｐ明朝" w:hAnsi="ＭＳ Ｐ明朝" w:hint="eastAsia"/>
          <w:sz w:val="20"/>
          <w:szCs w:val="20"/>
        </w:rPr>
        <w:sectPr w:rsidR="001444B2" w:rsidSect="0052027D">
          <w:pgSz w:w="11906" w:h="16838"/>
          <w:pgMar w:top="1418" w:right="851" w:bottom="1134" w:left="1418" w:header="851" w:footer="992" w:gutter="0"/>
          <w:cols w:space="425"/>
          <w:docGrid w:linePitch="360"/>
        </w:sectPr>
      </w:pPr>
    </w:p>
    <w:p w:rsidR="004B5FAE" w:rsidRDefault="004B5FAE" w:rsidP="00480CCF">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1章 三極における医薬品包装の材料・容器の規格と法規制</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1.医薬品の包装用材料（一次包装）</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2.日欧米の薬局方</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3.ICH（医薬品規制調和国際会議）</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4.日本薬局方（JP）の規制</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4.1　医薬品医療機器等法</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4.2　日本薬局方の構成</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4.3　製剤包装通則</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4.4　参考情報（G 項）</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4.5　プラスチック製水性注射剤容器（JP 7.02 1 項）</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4.6　プラスッチック製医薬品容器の規格（JP 7.02 2 項）</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4.7　企業の対応例</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4.8　注射剤用ガラス容器の規格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5. 米国薬局方（USP）の規制</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5.1　法体系</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5.2　材料の規格（661.1 及び 661.2）</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5.3　容器の性能規格（USP671）</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5.4　USP 1663 と USP 1664 と ICH 審議</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6. 欧州薬局方（EP）</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6.1　法体系</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6.2　材料の規格（3.1 項）</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6.3　容器の規格（3.2 項）</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 xml:space="preserve">6.4　血液関連の 3.3 項　</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7. 三極医薬品包装法規制のまとめ</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2章　医薬品包装・容器における概要と要求特性</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1節　プレフィルドシリンジの要求特性と留意点について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プレフィルドシリンジの形状・材質特性</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1.1　プレフィルドシリンジの種類</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1.2　プレフィルドシリンジの形状</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　部材の材質および特性</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滅菌・包装システム</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2.1　滅菌方法と特徴</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　包装・輸送システム</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プレフィルドシリンジの規格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3.1　プレフィルドシリンジに適用される一般的な基準</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　機能評価項目</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3.2.1　摺動性</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3.2.2　破壊強度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3.2.3　溶出物</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3.2.4　生物学的安全性</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3.2.5　ユーザビリティ</w:t>
      </w:r>
    </w:p>
    <w:p w:rsid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4. プレフィルドシリンジの薬事規制</w:t>
      </w:r>
    </w:p>
    <w:p w:rsidR="001444B2" w:rsidRPr="00440DAD" w:rsidRDefault="001444B2" w:rsidP="00440DAD">
      <w:pPr>
        <w:rPr>
          <w:rFonts w:ascii="ＭＳ Ｐ明朝" w:eastAsia="ＭＳ Ｐ明朝" w:hAnsi="ＭＳ Ｐ明朝" w:hint="eastAsia"/>
          <w:sz w:val="20"/>
          <w:szCs w:val="20"/>
        </w:rPr>
      </w:pPr>
    </w:p>
    <w:p w:rsidR="001444B2" w:rsidRDefault="001444B2" w:rsidP="00440DAD">
      <w:pPr>
        <w:rPr>
          <w:rFonts w:ascii="ＭＳ Ｐ明朝" w:eastAsia="ＭＳ Ｐ明朝" w:hAnsi="ＭＳ Ｐ明朝"/>
          <w:sz w:val="20"/>
          <w:szCs w:val="20"/>
        </w:rPr>
      </w:pPr>
    </w:p>
    <w:p w:rsid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2節　医薬品PTP 包装における概要と要求特性</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1.PTP 容器材</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2.PTP 蓋材</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2.1　アルミ箔の製造</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　OP 層</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2.3　ヒートシール層</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2.4　印刷層</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レギュレーション</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3.1　食品・医薬品容器包装などに関わる法規制</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　PTP の表示規制の経緯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3.3　ニトロソアミン類の混入リスクについて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4　バーコード対応PTP</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4.1　バーコード表示の注意点</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4.2　バーコード表示PTP の問題点</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5. チャイルドレジスタントPTP</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5.1　背景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5.2　認証試験</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5.3　ソリューション</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6. 偽造防止機付きPTP</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6.1　背景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6.2　ソリューション</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6.3　海外事情</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3章「医薬品包装の紙器における要求特性と留意点」～朝日印刷の取組み～</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紙器について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紙器の材料と製造工程</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2.1　板紙</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　印刷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2.3　表面加工</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2.4　打抜き</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2.5　製函機</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個装箱</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3.1　基本様式</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　医薬品包装における機能</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3.3　包装機（カートナー）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4. デザイン</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4.1　医療用医薬品におけるデザインの役割</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4.2　「間違えないためのわかりやすさ」について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4.3　「わかりやすい情報の伝え方 」について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5. 医薬品の流通管理</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5.1　偽造防止</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5.2　シリアル番号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5.3　RFID タグ</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6. 環境を意識した医薬品包装への取り組み</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lastRenderedPageBreak/>
        <w:t>第</w:t>
      </w:r>
      <w:r w:rsidRPr="00440DAD">
        <w:rPr>
          <w:rFonts w:ascii="ＭＳ Ｐ明朝" w:eastAsia="ＭＳ Ｐ明朝" w:hAnsi="ＭＳ Ｐ明朝"/>
          <w:sz w:val="20"/>
          <w:szCs w:val="20"/>
        </w:rPr>
        <w:t>4章システム/ 機能の特定と品質リスクマネジメント（QRM）～ブリスター包装機を例として～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各種上位図書の概要</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1.1　バリデーションマスタープラン（VMP）</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1.2　インベントリリスト（システム台帳）</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　システムインパクトアセスメント（SIA）</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1.4　システムアセスメント（SA）</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1.4.1　ソフトウェアカテゴリ分類</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1.4.2　システム複雑性</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1.4.3　サプライヤアセスメント</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1.4.4　電子記録/ 電子署名</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設備のバリデーションと適格性評価の定義</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2.1　設計時適格性評価 （DQ：Design Qualification）</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　設備据付時適格性評価 （IQ：Installation Qualification）</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2.3　キャリブレーション（Calibration：校正）</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2.4　運転時適格性評価（OQ：Operational Qualification）</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2.5　性能適格性評価 （PQ：Performance Qualification）</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システム/ 機能の特定</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3.1　範囲を特定する実施フロー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　バリデーション対象システムの特定</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4. 品質リスクマネジメント（QRM）手法の考え方</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4.1　リスクアセスメント（RA）</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4.2　リスク特定</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4.3　リスク分析</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4.4　リスク評価</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5. ブリスター包装機の機能特定と品質リスクマネジメント（QRM）</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5.1　ブリスター包装機の要求事項とクリティカルパラメータ（直接要因）</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5.2　ブリスター包装機の主要装置・機器構成と要因分析</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5.2.1　保護機能の直接要因の判断基準</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5.2.2　情報伝達機能の直接要因の判断基準</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5.2.3　その他</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5.3　クリティカルパラメータ（直接要因）の分類</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5.4　ブリスター包装設備の要因分析</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5.5　リスクの特定</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5.6　リスク分析</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5.7　リスク評価</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5.8　直接要因の分類</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5.9　直接要因と適格性評価</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5.10　設計時適格性評価（DQ）</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5.11　適格性評価対象項目の抽出</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5章 医薬品包装工程におけるAI・IOT を利用した検査の自動化について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AI を利用した検査事例</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1.1　ラインクリアランスシステム</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1.2　ライン監視システム</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画像検査におけるAI の可能性</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医薬品包装工程でのDX（IOT）への取り組み</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3.1　生産製品の品種替え時の包装パーツ型替え照合システム</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lastRenderedPageBreak/>
        <w:t xml:space="preserve">　</w:t>
      </w:r>
      <w:r w:rsidRPr="00440DAD">
        <w:rPr>
          <w:rFonts w:ascii="ＭＳ Ｐ明朝" w:eastAsia="ＭＳ Ｐ明朝" w:hAnsi="ＭＳ Ｐ明朝"/>
          <w:sz w:val="20"/>
          <w:szCs w:val="20"/>
        </w:rPr>
        <w:t>3.2　検査装置の状態記録と包装ラインの各機器状態収録と分析</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3.3 生産記録のペーパーレス化・電子化</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6章 医薬品包装・容器におけるデザインと色の考え方と留意点</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医薬品包装におけるデザインと色の考え方の留意事項</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1.1　PTP シート表示の工夫（製品名・含量を1 錠に1 個表示）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1.2　PTP シート表示の工夫（薬効やその薬効イメージの表示）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　配合剤のPTP シート等の工夫</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1.4　PTP シートの名称デザインの工夫</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1.5　PTP シートデザインの留意点</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1.6　徐放性製剤のPTP シートへの注意喚起表示について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1.7　患者さんに対するPTP シートへの注意喚起表示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1.8　外観類似の改善事例</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調剤・監査及び注射剤の調製における医薬品包装の工夫</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2.1　PTP シートへGS1 バーコードの1 錠毎の表示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　調剤棚用ラベル</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2.3　切り取りタグ</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2.4　バイアルキャップ部への識別性表示の工夫（製品名と含量をキャップ天面へ表示）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患者さんの気持ちに配慮したパッケージデザイン</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7章 医薬品における環境配慮パッケージの基礎知識 ～医薬品向け「GREEN PACKAGING」の考え方～</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循環型社会実現に向けた社会動向</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脱炭素社会の実現に向けた社会動向</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生活者の意識変化</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4. DNP のパッケージ事業の取り組み</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5. パッケージからできる環境配慮「DNP 環境配慮パッケージング GREEN PACKAGINGR」</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6. 医薬品パッケージにおける「GREEN PACKAGING」3 ステップ</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7. エコシステムの構築</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8. ライフサイクルにおけるCO2 排出量の把</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8章 医薬品における包装・容器の表示の考え方</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法律・通知等による医薬品の表示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1.1　直接の容器・直接の被包及び内袋</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1.2　外部の容器・外部の被包</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　薬機法第50 条による医薬品の表示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1.3.1　薬機法第50 条第1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1.3.2　薬機法第50 条第2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1.3.3　薬機法第50 条第3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1.3.4　薬機法第50 条第4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1.3.5　薬機法第50 条第5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1.3.6　薬機法第50 条第6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1.3.7　薬機法第50 条第7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1.3.8　薬機法第50 条第8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 xml:space="preserve">1.3.9　薬機法第50 条第9 号　</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lastRenderedPageBreak/>
        <w:t xml:space="preserve">　　</w:t>
      </w:r>
      <w:r w:rsidRPr="00440DAD">
        <w:rPr>
          <w:rFonts w:ascii="ＭＳ Ｐ明朝" w:eastAsia="ＭＳ Ｐ明朝" w:hAnsi="ＭＳ Ｐ明朝"/>
          <w:sz w:val="20"/>
          <w:szCs w:val="20"/>
        </w:rPr>
        <w:t>1.3.10　薬機法第50 条第10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1.3.11　薬機法第50 条第11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1.3.12　薬機法第50 条第12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1.3.13　薬機法第50 条第13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1.3.14　薬機法第50 条第14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1.3.15　薬機法第50 条第15 号</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1.4　添付文書の電子化に伴う容器等への符号等の記載</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1.5　医薬品等を特定するための符号の容器への表示等</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1.6　毒薬、劇薬、生物由来製品の表示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1.7　麻薬、向精神薬の表示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1.8　特例承認医薬品、緊急承認医薬品</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1.9　要指導医薬品、一般用医薬品の表示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1.10　表示にあたっての留意点</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1.11　表示の特例</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医療事故防止対策の表示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 xml:space="preserve">2.1　厚生労働省通知により指示された医薬品の表示　</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　医療用医薬品へのバーコード表示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2.2.1　これまでの経緯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2.2.2　医療用医薬品へのバーコード（特定用符号）表示の概要</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その他の法律等における医薬品の表示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3.1　公正競争規約における医薬品の表示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3.2　関税法</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3.3　資源有効利用促進法及び容器包装リサイクル法に基づく容器包装識別表示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3.4　消防法等に基づく危険物表示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3.5　その他留意すべき法律</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9章 医薬品のバーコード表示と添付文書の電子化</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薬機法改正によるバーコード表示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トレーサビリティ用のバーコード表示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2.1　商品コード</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　バーコード表示</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2.3　GS1 アプリケーション識別子</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薬機法改正におけるバーコーコード表示と添付文書電子化</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 xml:space="preserve"> 10 章　マーキングの基礎とバーコード印字における各手法</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マーキングとは？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マーキング方法</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2.1　サーマル</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　インクジェット</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2.3　レーザー</w:t>
      </w:r>
    </w:p>
    <w:p w:rsidR="00440DAD" w:rsidRPr="00440DAD" w:rsidRDefault="00440DAD" w:rsidP="00440DAD">
      <w:pPr>
        <w:rPr>
          <w:rFonts w:ascii="ＭＳ Ｐ明朝" w:eastAsia="ＭＳ Ｐ明朝" w:hAnsi="ＭＳ Ｐ明朝"/>
          <w:sz w:val="20"/>
          <w:szCs w:val="20"/>
        </w:rPr>
      </w:pP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11章　医療現場からの要望</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1節　医療現場における医薬品の流れとそのリスクについて</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医療現場での医薬品の流れ</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医薬品に関するリスク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2.1 発注段階でのリスク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2.2 処方発行段階でのリスク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2.3　調剤段階でのリスク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lastRenderedPageBreak/>
        <w:t xml:space="preserve">　</w:t>
      </w:r>
      <w:r w:rsidRPr="00440DAD">
        <w:rPr>
          <w:rFonts w:ascii="ＭＳ Ｐ明朝" w:eastAsia="ＭＳ Ｐ明朝" w:hAnsi="ＭＳ Ｐ明朝"/>
          <w:sz w:val="20"/>
          <w:szCs w:val="20"/>
        </w:rPr>
        <w:t>2.4　病棟使用時のリスク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2.5　常備薬のリスク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2.6　注射薬の混合調製時のリスク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医療現場での医薬品リスクを軽減するために</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2節　包装・表示に関わるメディケーションエラーの実態</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医療現場における医薬品の流れとメディケーションエラーの発生場所</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 xml:space="preserve">1.1　病院薬局の調剤室における内服薬・外用薬の管理状況とメディケーションエラー　</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1.2　病院における注射薬の管理とメディケーションエラー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1.2.1　注射薬に対するリスク管理の特異性</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1.2.2　日帰り外来化学療法の定着とメディケーションエラー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1.2.3　DVO の導入に伴うメディケーションエラー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　誤調剤によるメディケーションエラー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1.3.1　薬剤の混同によるメディケーションエラー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1.3.2　保険薬局における調剤の多様化に伴うメディケーションエラー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1.3.3　ジェネリック医薬品供給禍に伴うメディケーションエラー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1.3.4　メディケーションエラー回避に向けた取り組み</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1.4　薬剤投薬（与薬）に伴うメディケーションエラー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1.5　患者への説明不足によるメディケーションエラー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1.6　小児の誤飲によるメディケーションエラー</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第</w:t>
      </w:r>
      <w:r w:rsidRPr="00440DAD">
        <w:rPr>
          <w:rFonts w:ascii="ＭＳ Ｐ明朝" w:eastAsia="ＭＳ Ｐ明朝" w:hAnsi="ＭＳ Ｐ明朝"/>
          <w:sz w:val="20"/>
          <w:szCs w:val="20"/>
        </w:rPr>
        <w:t>3節　医療用医薬のバーコード表示の現状と今後の展望</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1. 医療用医薬品バーコードとは</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2. 医療用医薬品バーコードの現状</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3. 医療機関での医薬品バーコードの利用</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hint="eastAsia"/>
          <w:sz w:val="20"/>
          <w:szCs w:val="20"/>
        </w:rPr>
        <w:t xml:space="preserve">　</w:t>
      </w:r>
      <w:r w:rsidRPr="00440DAD">
        <w:rPr>
          <w:rFonts w:ascii="ＭＳ Ｐ明朝" w:eastAsia="ＭＳ Ｐ明朝" w:hAnsi="ＭＳ Ｐ明朝"/>
          <w:sz w:val="20"/>
          <w:szCs w:val="20"/>
        </w:rPr>
        <w:t>3.1　医薬品の発注・納品時の利用</w:t>
      </w:r>
    </w:p>
    <w:p w:rsidR="00440DAD" w:rsidRPr="00440DAD" w:rsidRDefault="00440DAD" w:rsidP="00440DAD">
      <w:pPr>
        <w:rPr>
          <w:rFonts w:ascii="ＭＳ Ｐ明朝" w:eastAsia="ＭＳ Ｐ明朝" w:hAnsi="ＭＳ Ｐ明朝"/>
          <w:sz w:val="20"/>
          <w:szCs w:val="20"/>
        </w:rPr>
      </w:pPr>
      <w:r w:rsidRPr="00440DAD">
        <w:rPr>
          <w:rFonts w:ascii="ＭＳ Ｐ明朝" w:eastAsia="ＭＳ Ｐ明朝" w:hAnsi="ＭＳ Ｐ明朝"/>
          <w:sz w:val="20"/>
          <w:szCs w:val="20"/>
        </w:rPr>
        <w:t>4. 医薬品バーコードのこれから</w:t>
      </w:r>
    </w:p>
    <w:p w:rsidR="00440DAD" w:rsidRPr="00440DAD" w:rsidRDefault="00440DAD" w:rsidP="00480CCF">
      <w:pPr>
        <w:rPr>
          <w:rFonts w:ascii="ＭＳ Ｐ明朝" w:eastAsia="ＭＳ Ｐ明朝" w:hAnsi="ＭＳ Ｐ明朝" w:hint="eastAsia"/>
          <w:sz w:val="20"/>
          <w:szCs w:val="20"/>
        </w:rPr>
      </w:pPr>
    </w:p>
    <w:p w:rsidR="004B5FAE" w:rsidRDefault="004B5FAE" w:rsidP="004B5FAE">
      <w:pPr>
        <w:rPr>
          <w:rFonts w:ascii="ＭＳ Ｐ明朝" w:eastAsia="ＭＳ Ｐ明朝" w:hAnsi="ＭＳ Ｐ明朝"/>
          <w:sz w:val="18"/>
          <w:szCs w:val="18"/>
        </w:rPr>
      </w:pPr>
    </w:p>
    <w:p w:rsidR="001444B2" w:rsidRDefault="001444B2" w:rsidP="004B5FAE">
      <w:pPr>
        <w:rPr>
          <w:rFonts w:ascii="ＭＳ Ｐ明朝" w:eastAsia="ＭＳ Ｐ明朝" w:hAnsi="ＭＳ Ｐ明朝"/>
          <w:sz w:val="18"/>
          <w:szCs w:val="18"/>
        </w:rPr>
      </w:pPr>
    </w:p>
    <w:p w:rsidR="001444B2" w:rsidRDefault="001444B2" w:rsidP="004B5FAE">
      <w:pPr>
        <w:rPr>
          <w:rFonts w:ascii="ＭＳ Ｐ明朝" w:eastAsia="ＭＳ Ｐ明朝" w:hAnsi="ＭＳ Ｐ明朝"/>
          <w:sz w:val="18"/>
          <w:szCs w:val="18"/>
        </w:rPr>
      </w:pPr>
    </w:p>
    <w:p w:rsidR="001444B2" w:rsidRDefault="001444B2" w:rsidP="004B5FAE">
      <w:pPr>
        <w:rPr>
          <w:rFonts w:ascii="ＭＳ Ｐ明朝" w:eastAsia="ＭＳ Ｐ明朝" w:hAnsi="ＭＳ Ｐ明朝"/>
          <w:sz w:val="18"/>
          <w:szCs w:val="18"/>
        </w:rPr>
      </w:pPr>
    </w:p>
    <w:p w:rsidR="001444B2" w:rsidRDefault="001444B2" w:rsidP="004B5FAE">
      <w:pPr>
        <w:rPr>
          <w:rFonts w:ascii="ＭＳ Ｐ明朝" w:eastAsia="ＭＳ Ｐ明朝" w:hAnsi="ＭＳ Ｐ明朝"/>
          <w:sz w:val="18"/>
          <w:szCs w:val="18"/>
        </w:rPr>
      </w:pPr>
    </w:p>
    <w:p w:rsidR="001444B2" w:rsidRPr="001444B2" w:rsidRDefault="001444B2" w:rsidP="004B5FAE">
      <w:pPr>
        <w:rPr>
          <w:rFonts w:ascii="ＭＳ Ｐ明朝" w:eastAsia="ＭＳ Ｐ明朝" w:hAnsi="ＭＳ Ｐ明朝" w:hint="eastAsia"/>
          <w:sz w:val="24"/>
          <w:szCs w:val="24"/>
        </w:rPr>
      </w:pPr>
      <w:r>
        <w:rPr>
          <w:rFonts w:ascii="ＭＳ Ｐ明朝" w:eastAsia="ＭＳ Ｐ明朝" w:hAnsi="ＭＳ Ｐ明朝" w:hint="eastAsia"/>
          <w:sz w:val="18"/>
          <w:szCs w:val="18"/>
        </w:rPr>
        <w:t xml:space="preserve">　　　　　　　　　　　　　　　　　　　　　　　　　　　　　</w:t>
      </w:r>
      <w:r w:rsidRPr="001444B2">
        <w:rPr>
          <w:rFonts w:ascii="ＭＳ Ｐ明朝" w:eastAsia="ＭＳ Ｐ明朝" w:hAnsi="ＭＳ Ｐ明朝" w:hint="eastAsia"/>
          <w:sz w:val="24"/>
          <w:szCs w:val="24"/>
        </w:rPr>
        <w:t>以上</w:t>
      </w:r>
    </w:p>
    <w:sectPr w:rsidR="001444B2" w:rsidRPr="001444B2" w:rsidSect="0052027D">
      <w:type w:val="continuous"/>
      <w:pgSz w:w="11906" w:h="16838"/>
      <w:pgMar w:top="1418" w:right="851" w:bottom="1134" w:left="1418"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45" w:rsidRDefault="006E1B45" w:rsidP="00445C80">
      <w:r>
        <w:separator/>
      </w:r>
    </w:p>
  </w:endnote>
  <w:endnote w:type="continuationSeparator" w:id="0">
    <w:p w:rsidR="006E1B45" w:rsidRDefault="006E1B45" w:rsidP="0044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45" w:rsidRDefault="006E1B45" w:rsidP="00445C80">
      <w:r>
        <w:separator/>
      </w:r>
    </w:p>
  </w:footnote>
  <w:footnote w:type="continuationSeparator" w:id="0">
    <w:p w:rsidR="006E1B45" w:rsidRDefault="006E1B45" w:rsidP="00445C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B2B"/>
    <w:multiLevelType w:val="hybridMultilevel"/>
    <w:tmpl w:val="50681C3C"/>
    <w:lvl w:ilvl="0" w:tplc="927AC3B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723137"/>
    <w:multiLevelType w:val="hybridMultilevel"/>
    <w:tmpl w:val="65CA848E"/>
    <w:lvl w:ilvl="0" w:tplc="2E26BCEE">
      <w:start w:val="4"/>
      <w:numFmt w:val="bullet"/>
      <w:lvlText w:val="◆"/>
      <w:lvlJc w:val="left"/>
      <w:pPr>
        <w:ind w:left="460" w:hanging="360"/>
      </w:pPr>
      <w:rPr>
        <w:rFonts w:ascii="ＭＳ Ｐ明朝" w:eastAsia="ＭＳ Ｐ明朝" w:hAnsi="ＭＳ Ｐ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1AC23809"/>
    <w:multiLevelType w:val="hybridMultilevel"/>
    <w:tmpl w:val="2C425118"/>
    <w:lvl w:ilvl="0" w:tplc="57C46C2C">
      <w:start w:val="1"/>
      <w:numFmt w:val="decimal"/>
      <w:lvlText w:val="%1."/>
      <w:lvlJc w:val="left"/>
      <w:pPr>
        <w:tabs>
          <w:tab w:val="num" w:pos="1050"/>
        </w:tabs>
        <w:ind w:left="1050" w:hanging="360"/>
      </w:pPr>
      <w:rPr>
        <w:rFonts w:ascii="ＭＳ Ｐ明朝" w:eastAsia="ＭＳ Ｐ明朝" w:hAnsi="ＭＳ Ｐ明朝"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 w15:restartNumberingAfterBreak="0">
    <w:nsid w:val="2447753E"/>
    <w:multiLevelType w:val="hybridMultilevel"/>
    <w:tmpl w:val="CC9C0D10"/>
    <w:lvl w:ilvl="0" w:tplc="5D96AF98">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8141C"/>
    <w:multiLevelType w:val="hybridMultilevel"/>
    <w:tmpl w:val="E97E49B0"/>
    <w:lvl w:ilvl="0" w:tplc="B1E0903C">
      <w:start w:val="1"/>
      <w:numFmt w:val="decimal"/>
      <w:lvlText w:val="第%1節"/>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F45D72"/>
    <w:multiLevelType w:val="hybridMultilevel"/>
    <w:tmpl w:val="2B3AD6E8"/>
    <w:lvl w:ilvl="0" w:tplc="74183774">
      <w:start w:val="1"/>
      <w:numFmt w:val="decimal"/>
      <w:lvlText w:val="%1."/>
      <w:lvlJc w:val="left"/>
      <w:pPr>
        <w:tabs>
          <w:tab w:val="num" w:pos="1050"/>
        </w:tabs>
        <w:ind w:left="1050" w:hanging="360"/>
      </w:pPr>
      <w:rPr>
        <w:rFonts w:ascii="ＭＳ Ｐ明朝" w:eastAsia="ＭＳ Ｐ明朝" w:hAnsi="ＭＳ Ｐ明朝"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6" w15:restartNumberingAfterBreak="0">
    <w:nsid w:val="3F2D621B"/>
    <w:multiLevelType w:val="hybridMultilevel"/>
    <w:tmpl w:val="7396B3CA"/>
    <w:lvl w:ilvl="0" w:tplc="5E568C22">
      <w:start w:val="1"/>
      <w:numFmt w:val="decimal"/>
      <w:lvlText w:val="第%1章"/>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56937"/>
    <w:multiLevelType w:val="hybridMultilevel"/>
    <w:tmpl w:val="8CFC326A"/>
    <w:lvl w:ilvl="0" w:tplc="74BA9ADE">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93B6D67"/>
    <w:multiLevelType w:val="hybridMultilevel"/>
    <w:tmpl w:val="DBC22620"/>
    <w:lvl w:ilvl="0" w:tplc="7764BF6E">
      <w:start w:val="1"/>
      <w:numFmt w:val="decimalEnclosedCircle"/>
      <w:lvlText w:val="%1．"/>
      <w:lvlJc w:val="left"/>
      <w:pPr>
        <w:tabs>
          <w:tab w:val="num" w:pos="465"/>
        </w:tabs>
        <w:ind w:left="465" w:hanging="360"/>
      </w:pPr>
      <w:rPr>
        <w:rFonts w:hint="eastAsia"/>
      </w:rPr>
    </w:lvl>
    <w:lvl w:ilvl="1" w:tplc="D520E9D8">
      <w:start w:val="1"/>
      <w:numFmt w:val="decimalEnclosedCircle"/>
      <w:lvlText w:val="%2"/>
      <w:lvlJc w:val="left"/>
      <w:pPr>
        <w:ind w:left="360" w:hanging="360"/>
      </w:pPr>
      <w:rPr>
        <w:rFonts w:hint="default"/>
      </w:rPr>
    </w:lvl>
    <w:lvl w:ilvl="2" w:tplc="638A269C">
      <w:start w:val="6"/>
      <w:numFmt w:val="bullet"/>
      <w:lvlText w:val="□"/>
      <w:lvlJc w:val="left"/>
      <w:pPr>
        <w:ind w:left="1305" w:hanging="360"/>
      </w:pPr>
      <w:rPr>
        <w:rFonts w:ascii="ＭＳ Ｐ明朝" w:eastAsia="ＭＳ Ｐ明朝" w:hAnsi="ＭＳ Ｐ明朝" w:cs="Times New Roman" w:hint="eastAsia"/>
        <w:sz w:val="21"/>
      </w:rPr>
    </w:lvl>
    <w:lvl w:ilvl="3" w:tplc="06C2ADAC">
      <w:start w:val="1"/>
      <w:numFmt w:val="decimalFullWidth"/>
      <w:lvlText w:val="%4．"/>
      <w:lvlJc w:val="left"/>
      <w:pPr>
        <w:ind w:left="1725" w:hanging="360"/>
      </w:pPr>
      <w:rPr>
        <w:rFonts w:hint="default"/>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605578AD"/>
    <w:multiLevelType w:val="hybridMultilevel"/>
    <w:tmpl w:val="9EAE0CF2"/>
    <w:lvl w:ilvl="0" w:tplc="FA38C254">
      <w:start w:val="1"/>
      <w:numFmt w:val="decimalFullWidth"/>
      <w:lvlText w:val="%1．"/>
      <w:lvlJc w:val="left"/>
      <w:pPr>
        <w:ind w:left="930" w:hanging="465"/>
      </w:pPr>
      <w:rPr>
        <w:rFonts w:hint="default"/>
        <w:lang w:val="en-US"/>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61DA3817"/>
    <w:multiLevelType w:val="hybridMultilevel"/>
    <w:tmpl w:val="D1B2594C"/>
    <w:lvl w:ilvl="0" w:tplc="4744613C">
      <w:start w:val="1"/>
      <w:numFmt w:val="decimal"/>
      <w:lvlText w:val="第%1節"/>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B03E9B"/>
    <w:multiLevelType w:val="hybridMultilevel"/>
    <w:tmpl w:val="C890B7E4"/>
    <w:lvl w:ilvl="0" w:tplc="FD84406C">
      <w:start w:val="4"/>
      <w:numFmt w:val="decimalEnclosedCircle"/>
      <w:lvlText w:val="%1"/>
      <w:lvlJc w:val="left"/>
      <w:pPr>
        <w:ind w:left="465" w:hanging="360"/>
      </w:pPr>
      <w:rPr>
        <w:rFonts w:hint="eastAsia"/>
      </w:rPr>
    </w:lvl>
    <w:lvl w:ilvl="1" w:tplc="1C1A78DE">
      <w:start w:val="4"/>
      <w:numFmt w:val="decimalFullWidth"/>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4A8489E"/>
    <w:multiLevelType w:val="hybridMultilevel"/>
    <w:tmpl w:val="F8A6AA74"/>
    <w:lvl w:ilvl="0" w:tplc="56C405F6">
      <w:start w:val="1"/>
      <w:numFmt w:val="decimal"/>
      <w:lvlText w:val="%1."/>
      <w:lvlJc w:val="left"/>
      <w:pPr>
        <w:tabs>
          <w:tab w:val="num" w:pos="1050"/>
        </w:tabs>
        <w:ind w:left="1050" w:hanging="360"/>
      </w:pPr>
      <w:rPr>
        <w:rFonts w:ascii="ＭＳ Ｐ明朝" w:eastAsia="ＭＳ Ｐ明朝" w:hAnsi="ＭＳ Ｐ明朝"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3" w15:restartNumberingAfterBreak="0">
    <w:nsid w:val="695C43D9"/>
    <w:multiLevelType w:val="hybridMultilevel"/>
    <w:tmpl w:val="23280E04"/>
    <w:lvl w:ilvl="0" w:tplc="41DAB3E6">
      <w:start w:val="1"/>
      <w:numFmt w:val="decimalFullWidth"/>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7"/>
  </w:num>
  <w:num w:numId="3">
    <w:abstractNumId w:val="9"/>
  </w:num>
  <w:num w:numId="4">
    <w:abstractNumId w:val="13"/>
  </w:num>
  <w:num w:numId="5">
    <w:abstractNumId w:val="3"/>
  </w:num>
  <w:num w:numId="6">
    <w:abstractNumId w:val="8"/>
  </w:num>
  <w:num w:numId="7">
    <w:abstractNumId w:val="1"/>
  </w:num>
  <w:num w:numId="8">
    <w:abstractNumId w:val="11"/>
  </w:num>
  <w:num w:numId="9">
    <w:abstractNumId w:val="12"/>
  </w:num>
  <w:num w:numId="10">
    <w:abstractNumId w:val="2"/>
  </w:num>
  <w:num w:numId="11">
    <w:abstractNumId w:val="5"/>
  </w:num>
  <w:num w:numId="12">
    <w:abstractNumId w:val="4"/>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94"/>
    <w:rsid w:val="000032C1"/>
    <w:rsid w:val="000B5EEA"/>
    <w:rsid w:val="000C2477"/>
    <w:rsid w:val="00107727"/>
    <w:rsid w:val="001444B2"/>
    <w:rsid w:val="001571CD"/>
    <w:rsid w:val="00174C6D"/>
    <w:rsid w:val="0019120B"/>
    <w:rsid w:val="001A4F2E"/>
    <w:rsid w:val="001C5BA4"/>
    <w:rsid w:val="002076A8"/>
    <w:rsid w:val="00221D7F"/>
    <w:rsid w:val="002B60A2"/>
    <w:rsid w:val="003C5944"/>
    <w:rsid w:val="004178B7"/>
    <w:rsid w:val="00440DAD"/>
    <w:rsid w:val="00445C80"/>
    <w:rsid w:val="004622E9"/>
    <w:rsid w:val="00472F6A"/>
    <w:rsid w:val="004743FB"/>
    <w:rsid w:val="00480CCF"/>
    <w:rsid w:val="00490A9A"/>
    <w:rsid w:val="00491ADA"/>
    <w:rsid w:val="0049434F"/>
    <w:rsid w:val="004A7CCC"/>
    <w:rsid w:val="004B5FAE"/>
    <w:rsid w:val="004B6303"/>
    <w:rsid w:val="004D653D"/>
    <w:rsid w:val="004E3146"/>
    <w:rsid w:val="0052027D"/>
    <w:rsid w:val="0055550D"/>
    <w:rsid w:val="00580B36"/>
    <w:rsid w:val="005854C2"/>
    <w:rsid w:val="005A4982"/>
    <w:rsid w:val="005C4C50"/>
    <w:rsid w:val="00600E7C"/>
    <w:rsid w:val="00621CA1"/>
    <w:rsid w:val="00626D94"/>
    <w:rsid w:val="0065066E"/>
    <w:rsid w:val="00692424"/>
    <w:rsid w:val="006A367E"/>
    <w:rsid w:val="006D3843"/>
    <w:rsid w:val="006E1B45"/>
    <w:rsid w:val="00704D46"/>
    <w:rsid w:val="00770C76"/>
    <w:rsid w:val="007773A0"/>
    <w:rsid w:val="00782CAA"/>
    <w:rsid w:val="00794EAF"/>
    <w:rsid w:val="007B3C67"/>
    <w:rsid w:val="007C6896"/>
    <w:rsid w:val="00800CA1"/>
    <w:rsid w:val="00833813"/>
    <w:rsid w:val="00841503"/>
    <w:rsid w:val="0085066C"/>
    <w:rsid w:val="00876BFA"/>
    <w:rsid w:val="008C71BD"/>
    <w:rsid w:val="008E5701"/>
    <w:rsid w:val="008F1BAE"/>
    <w:rsid w:val="00902293"/>
    <w:rsid w:val="00902D4C"/>
    <w:rsid w:val="00912E23"/>
    <w:rsid w:val="0092025E"/>
    <w:rsid w:val="00970550"/>
    <w:rsid w:val="009D4329"/>
    <w:rsid w:val="009D5566"/>
    <w:rsid w:val="00A51B7D"/>
    <w:rsid w:val="00AC39ED"/>
    <w:rsid w:val="00AE5AFD"/>
    <w:rsid w:val="00B11810"/>
    <w:rsid w:val="00B22F72"/>
    <w:rsid w:val="00B25ABE"/>
    <w:rsid w:val="00B35C54"/>
    <w:rsid w:val="00B45BBC"/>
    <w:rsid w:val="00B74A83"/>
    <w:rsid w:val="00BA056B"/>
    <w:rsid w:val="00BE277A"/>
    <w:rsid w:val="00C6013F"/>
    <w:rsid w:val="00C82E00"/>
    <w:rsid w:val="00D1641D"/>
    <w:rsid w:val="00D30A23"/>
    <w:rsid w:val="00D57BB6"/>
    <w:rsid w:val="00E106EA"/>
    <w:rsid w:val="00E459BE"/>
    <w:rsid w:val="00E45CAC"/>
    <w:rsid w:val="00E572DA"/>
    <w:rsid w:val="00E63E3B"/>
    <w:rsid w:val="00E94334"/>
    <w:rsid w:val="00ED3F74"/>
    <w:rsid w:val="00EE6236"/>
    <w:rsid w:val="00F06A81"/>
    <w:rsid w:val="00F13DE8"/>
    <w:rsid w:val="00F4391D"/>
    <w:rsid w:val="00F60605"/>
    <w:rsid w:val="00FD6D95"/>
    <w:rsid w:val="00FF7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479B248"/>
  <w15:chartTrackingRefBased/>
  <w15:docId w15:val="{DA79C6C7-7D36-493F-B4FD-EA4F7A4E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5C80"/>
    <w:pPr>
      <w:tabs>
        <w:tab w:val="center" w:pos="4252"/>
        <w:tab w:val="right" w:pos="8504"/>
      </w:tabs>
      <w:snapToGrid w:val="0"/>
    </w:pPr>
  </w:style>
  <w:style w:type="character" w:customStyle="1" w:styleId="a5">
    <w:name w:val="ヘッダー (文字)"/>
    <w:basedOn w:val="a0"/>
    <w:link w:val="a4"/>
    <w:uiPriority w:val="99"/>
    <w:rsid w:val="00445C80"/>
  </w:style>
  <w:style w:type="paragraph" w:styleId="a6">
    <w:name w:val="footer"/>
    <w:basedOn w:val="a"/>
    <w:link w:val="a7"/>
    <w:uiPriority w:val="99"/>
    <w:unhideWhenUsed/>
    <w:rsid w:val="00445C80"/>
    <w:pPr>
      <w:tabs>
        <w:tab w:val="center" w:pos="4252"/>
        <w:tab w:val="right" w:pos="8504"/>
      </w:tabs>
      <w:snapToGrid w:val="0"/>
    </w:pPr>
  </w:style>
  <w:style w:type="character" w:customStyle="1" w:styleId="a7">
    <w:name w:val="フッター (文字)"/>
    <w:basedOn w:val="a0"/>
    <w:link w:val="a6"/>
    <w:uiPriority w:val="99"/>
    <w:rsid w:val="00445C80"/>
  </w:style>
  <w:style w:type="character" w:styleId="a8">
    <w:name w:val="Hyperlink"/>
    <w:basedOn w:val="a0"/>
    <w:uiPriority w:val="99"/>
    <w:unhideWhenUsed/>
    <w:rsid w:val="00445C80"/>
    <w:rPr>
      <w:color w:val="0563C1" w:themeColor="hyperlink"/>
      <w:u w:val="single"/>
    </w:rPr>
  </w:style>
  <w:style w:type="paragraph" w:styleId="a9">
    <w:name w:val="List Paragraph"/>
    <w:basedOn w:val="a"/>
    <w:uiPriority w:val="34"/>
    <w:qFormat/>
    <w:rsid w:val="00F06A81"/>
    <w:pPr>
      <w:ind w:leftChars="400" w:left="840"/>
    </w:pPr>
  </w:style>
  <w:style w:type="table" w:customStyle="1" w:styleId="1">
    <w:name w:val="表 (格子)1"/>
    <w:basedOn w:val="a1"/>
    <w:next w:val="a3"/>
    <w:uiPriority w:val="39"/>
    <w:rsid w:val="0080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91ADA"/>
    <w:rPr>
      <w:sz w:val="18"/>
      <w:szCs w:val="18"/>
    </w:rPr>
  </w:style>
  <w:style w:type="paragraph" w:styleId="ab">
    <w:name w:val="annotation text"/>
    <w:basedOn w:val="a"/>
    <w:link w:val="ac"/>
    <w:uiPriority w:val="99"/>
    <w:semiHidden/>
    <w:unhideWhenUsed/>
    <w:rsid w:val="00491ADA"/>
    <w:pPr>
      <w:jc w:val="left"/>
    </w:pPr>
  </w:style>
  <w:style w:type="character" w:customStyle="1" w:styleId="ac">
    <w:name w:val="コメント文字列 (文字)"/>
    <w:basedOn w:val="a0"/>
    <w:link w:val="ab"/>
    <w:uiPriority w:val="99"/>
    <w:semiHidden/>
    <w:rsid w:val="00491ADA"/>
  </w:style>
  <w:style w:type="paragraph" w:styleId="ad">
    <w:name w:val="annotation subject"/>
    <w:basedOn w:val="ab"/>
    <w:next w:val="ab"/>
    <w:link w:val="ae"/>
    <w:uiPriority w:val="99"/>
    <w:semiHidden/>
    <w:unhideWhenUsed/>
    <w:rsid w:val="00491ADA"/>
    <w:rPr>
      <w:b/>
      <w:bCs/>
    </w:rPr>
  </w:style>
  <w:style w:type="character" w:customStyle="1" w:styleId="ae">
    <w:name w:val="コメント内容 (文字)"/>
    <w:basedOn w:val="ac"/>
    <w:link w:val="ad"/>
    <w:uiPriority w:val="99"/>
    <w:semiHidden/>
    <w:rsid w:val="00491ADA"/>
    <w:rPr>
      <w:b/>
      <w:bCs/>
    </w:rPr>
  </w:style>
  <w:style w:type="paragraph" w:styleId="af">
    <w:name w:val="Balloon Text"/>
    <w:basedOn w:val="a"/>
    <w:link w:val="af0"/>
    <w:uiPriority w:val="99"/>
    <w:semiHidden/>
    <w:unhideWhenUsed/>
    <w:rsid w:val="00491AD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ADA"/>
    <w:rPr>
      <w:rFonts w:asciiTheme="majorHAnsi" w:eastAsiaTheme="majorEastAsia" w:hAnsiTheme="majorHAnsi" w:cstheme="majorBidi"/>
      <w:sz w:val="18"/>
      <w:szCs w:val="18"/>
    </w:rPr>
  </w:style>
  <w:style w:type="table" w:customStyle="1" w:styleId="3">
    <w:name w:val="表 (格子)3"/>
    <w:basedOn w:val="a1"/>
    <w:next w:val="a3"/>
    <w:uiPriority w:val="39"/>
    <w:rsid w:val="000C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C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toyobo-pps.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yobo-pps.co.jp/contac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8A00-C6DD-468A-B471-21E65788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981</Words>
  <Characters>5595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okamoto</dc:creator>
  <cp:keywords/>
  <dc:description/>
  <cp:lastModifiedBy>matsuda</cp:lastModifiedBy>
  <cp:revision>5</cp:revision>
  <cp:lastPrinted>2022-07-01T07:19:00Z</cp:lastPrinted>
  <dcterms:created xsi:type="dcterms:W3CDTF">2023-07-20T07:57:00Z</dcterms:created>
  <dcterms:modified xsi:type="dcterms:W3CDTF">2023-07-20T08:07:00Z</dcterms:modified>
</cp:coreProperties>
</file>